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A6E996F" w14:textId="77777777" w:rsidR="00366CFC" w:rsidRDefault="00366CFC" w:rsidP="002418A5">
      <w:pPr>
        <w:spacing w:after="0" w:line="240" w:lineRule="auto"/>
        <w:rPr>
          <w:rFonts w:ascii="Arial" w:hAnsi="Arial" w:cs="Arial"/>
          <w:b/>
          <w:smallCaps/>
          <w:color w:val="000000" w:themeColor="text1"/>
          <w:spacing w:val="32"/>
          <w:sz w:val="32"/>
          <w:szCs w:val="32"/>
        </w:rPr>
      </w:pPr>
    </w:p>
    <w:p w14:paraId="41A5E52F" w14:textId="6576E511" w:rsidR="00D56161" w:rsidRPr="00D13576" w:rsidRDefault="00D56161" w:rsidP="002418A5">
      <w:pPr>
        <w:spacing w:after="0" w:line="240" w:lineRule="auto"/>
        <w:rPr>
          <w:rFonts w:ascii="Arial" w:eastAsia="Times New Roman" w:hAnsi="Arial" w:cs="Arial"/>
          <w:color w:val="000000" w:themeColor="text1"/>
          <w:sz w:val="24"/>
          <w:szCs w:val="24"/>
          <w:lang w:eastAsia="de-AT"/>
        </w:rPr>
      </w:pPr>
      <w:r w:rsidRPr="00D13576">
        <w:rPr>
          <w:rFonts w:ascii="Arial" w:hAnsi="Arial" w:cs="Arial"/>
          <w:b/>
          <w:smallCaps/>
          <w:color w:val="000000" w:themeColor="text1"/>
          <w:spacing w:val="32"/>
          <w:sz w:val="32"/>
          <w:szCs w:val="32"/>
        </w:rPr>
        <w:t>Presseinformation</w:t>
      </w:r>
    </w:p>
    <w:p w14:paraId="37EF2794" w14:textId="77777777" w:rsidR="00010432" w:rsidRPr="00D13576" w:rsidRDefault="00010432" w:rsidP="00194D95">
      <w:pPr>
        <w:spacing w:after="0" w:line="300" w:lineRule="atLeast"/>
        <w:rPr>
          <w:rFonts w:ascii="Arial" w:hAnsi="Arial" w:cs="Arial"/>
          <w:b/>
          <w:i/>
          <w:color w:val="000000" w:themeColor="text1"/>
          <w:u w:val="single"/>
          <w:lang w:eastAsia="de-DE"/>
        </w:rPr>
      </w:pPr>
    </w:p>
    <w:p w14:paraId="13B134D5" w14:textId="78273C0B" w:rsidR="00D13576" w:rsidRPr="00D13576" w:rsidRDefault="00D13576" w:rsidP="00D13576">
      <w:pPr>
        <w:suppressAutoHyphens/>
        <w:rPr>
          <w:rFonts w:ascii="Arial" w:hAnsi="Arial" w:cs="Arial"/>
          <w:b/>
        </w:rPr>
      </w:pPr>
      <w:r w:rsidRPr="00D13576">
        <w:rPr>
          <w:rFonts w:ascii="Arial" w:hAnsi="Arial" w:cs="Arial"/>
          <w:b/>
        </w:rPr>
        <w:t xml:space="preserve">Bei </w:t>
      </w:r>
      <w:proofErr w:type="spellStart"/>
      <w:r w:rsidRPr="00D13576">
        <w:rPr>
          <w:rFonts w:ascii="Arial" w:hAnsi="Arial" w:cs="Arial"/>
          <w:b/>
        </w:rPr>
        <w:t>Telenot</w:t>
      </w:r>
      <w:proofErr w:type="spellEnd"/>
      <w:r w:rsidRPr="00D13576">
        <w:rPr>
          <w:rFonts w:ascii="Arial" w:hAnsi="Arial" w:cs="Arial"/>
          <w:b/>
        </w:rPr>
        <w:t xml:space="preserve"> bricht eine neue Zentralen-Zeitrechnung an</w:t>
      </w:r>
    </w:p>
    <w:p w14:paraId="104499C9" w14:textId="77777777" w:rsidR="00D13576" w:rsidRPr="00D13576" w:rsidRDefault="00D13576" w:rsidP="00D13576">
      <w:pPr>
        <w:suppressAutoHyphens/>
        <w:rPr>
          <w:rFonts w:ascii="Arial" w:hAnsi="Arial" w:cs="Arial"/>
          <w:b/>
          <w:bCs/>
          <w:sz w:val="28"/>
          <w:szCs w:val="28"/>
          <w:lang w:val="en-GB"/>
        </w:rPr>
      </w:pPr>
      <w:proofErr w:type="spellStart"/>
      <w:r w:rsidRPr="00D13576">
        <w:rPr>
          <w:rFonts w:ascii="Arial" w:hAnsi="Arial" w:cs="Arial"/>
          <w:b/>
          <w:bCs/>
          <w:sz w:val="28"/>
          <w:szCs w:val="28"/>
          <w:lang w:val="en-GB"/>
        </w:rPr>
        <w:t>hiplex</w:t>
      </w:r>
      <w:proofErr w:type="spellEnd"/>
      <w:r w:rsidRPr="00D13576">
        <w:rPr>
          <w:rFonts w:ascii="Arial" w:hAnsi="Arial" w:cs="Arial"/>
          <w:b/>
          <w:bCs/>
          <w:sz w:val="28"/>
          <w:szCs w:val="28"/>
          <w:lang w:val="en-GB"/>
        </w:rPr>
        <w:t xml:space="preserve"> 8400H – [R]EVOLUTION </w:t>
      </w:r>
      <w:proofErr w:type="spellStart"/>
      <w:r w:rsidRPr="00D13576">
        <w:rPr>
          <w:rFonts w:ascii="Arial" w:hAnsi="Arial" w:cs="Arial"/>
          <w:b/>
          <w:bCs/>
          <w:sz w:val="28"/>
          <w:szCs w:val="28"/>
          <w:lang w:val="en-GB"/>
        </w:rPr>
        <w:t>bei</w:t>
      </w:r>
      <w:proofErr w:type="spellEnd"/>
      <w:r w:rsidRPr="00D13576">
        <w:rPr>
          <w:rFonts w:ascii="Arial" w:hAnsi="Arial" w:cs="Arial"/>
          <w:b/>
          <w:bCs/>
          <w:sz w:val="28"/>
          <w:szCs w:val="28"/>
          <w:lang w:val="en-GB"/>
        </w:rPr>
        <w:t xml:space="preserve"> </w:t>
      </w:r>
      <w:proofErr w:type="spellStart"/>
      <w:r w:rsidRPr="00D13576">
        <w:rPr>
          <w:rFonts w:ascii="Arial" w:hAnsi="Arial" w:cs="Arial"/>
          <w:b/>
          <w:bCs/>
          <w:sz w:val="28"/>
          <w:szCs w:val="28"/>
          <w:lang w:val="en-GB"/>
        </w:rPr>
        <w:t>Telenot</w:t>
      </w:r>
      <w:proofErr w:type="spellEnd"/>
    </w:p>
    <w:p w14:paraId="68CA8C5D" w14:textId="77777777" w:rsidR="00D13576" w:rsidRPr="00D13576" w:rsidRDefault="00D13576" w:rsidP="00D13576">
      <w:pPr>
        <w:suppressAutoHyphens/>
        <w:rPr>
          <w:rFonts w:ascii="Arial" w:hAnsi="Arial" w:cs="Arial"/>
          <w:b/>
        </w:rPr>
      </w:pPr>
      <w:r w:rsidRPr="00D13576">
        <w:rPr>
          <w:rFonts w:ascii="Arial" w:hAnsi="Arial" w:cs="Arial"/>
          <w:b/>
        </w:rPr>
        <w:t xml:space="preserve">Es kommt einer Revolution gleich: Nach 21 Jahren und über 300.000 verbauter </w:t>
      </w:r>
      <w:proofErr w:type="spellStart"/>
      <w:r w:rsidRPr="00D13576">
        <w:rPr>
          <w:rFonts w:ascii="Arial" w:hAnsi="Arial" w:cs="Arial"/>
          <w:b/>
        </w:rPr>
        <w:t>Gefahrenmelderzentralen</w:t>
      </w:r>
      <w:proofErr w:type="spellEnd"/>
      <w:r w:rsidRPr="00D13576">
        <w:rPr>
          <w:rFonts w:ascii="Arial" w:hAnsi="Arial" w:cs="Arial"/>
          <w:b/>
        </w:rPr>
        <w:t xml:space="preserve"> vom Typ </w:t>
      </w:r>
      <w:proofErr w:type="spellStart"/>
      <w:r w:rsidRPr="00D13576">
        <w:rPr>
          <w:rFonts w:ascii="Arial" w:hAnsi="Arial" w:cs="Arial"/>
          <w:b/>
        </w:rPr>
        <w:t>complex</w:t>
      </w:r>
      <w:proofErr w:type="spellEnd"/>
      <w:r w:rsidRPr="00D13576">
        <w:rPr>
          <w:rFonts w:ascii="Arial" w:hAnsi="Arial" w:cs="Arial"/>
          <w:b/>
        </w:rPr>
        <w:t xml:space="preserve"> setzt </w:t>
      </w:r>
      <w:proofErr w:type="spellStart"/>
      <w:r w:rsidRPr="00D13576">
        <w:rPr>
          <w:rFonts w:ascii="Arial" w:hAnsi="Arial" w:cs="Arial"/>
          <w:b/>
        </w:rPr>
        <w:t>Telenot</w:t>
      </w:r>
      <w:proofErr w:type="spellEnd"/>
      <w:r w:rsidRPr="00D13576">
        <w:rPr>
          <w:rFonts w:ascii="Arial" w:hAnsi="Arial" w:cs="Arial"/>
          <w:b/>
        </w:rPr>
        <w:t xml:space="preserve"> künftig auf die jetzt funkfähige </w:t>
      </w:r>
      <w:proofErr w:type="spellStart"/>
      <w:r w:rsidRPr="00D13576">
        <w:rPr>
          <w:rFonts w:ascii="Arial" w:hAnsi="Arial" w:cs="Arial"/>
          <w:b/>
        </w:rPr>
        <w:t>hiplex</w:t>
      </w:r>
      <w:proofErr w:type="spellEnd"/>
      <w:r w:rsidRPr="00D13576">
        <w:rPr>
          <w:rFonts w:ascii="Arial" w:hAnsi="Arial" w:cs="Arial"/>
          <w:b/>
        </w:rPr>
        <w:t xml:space="preserve">-Zentralentechnik. Zum 2. Quartal dieses Jahres wird der Verkauf der </w:t>
      </w:r>
      <w:proofErr w:type="spellStart"/>
      <w:r w:rsidRPr="00D13576">
        <w:rPr>
          <w:rFonts w:ascii="Arial" w:hAnsi="Arial" w:cs="Arial"/>
          <w:b/>
        </w:rPr>
        <w:t>complex</w:t>
      </w:r>
      <w:proofErr w:type="spellEnd"/>
      <w:r w:rsidRPr="00D13576">
        <w:rPr>
          <w:rFonts w:ascii="Arial" w:hAnsi="Arial" w:cs="Arial"/>
          <w:b/>
        </w:rPr>
        <w:t xml:space="preserve"> 400H eingestellt. Firmeninhaber Peter </w:t>
      </w:r>
      <w:proofErr w:type="spellStart"/>
      <w:r w:rsidRPr="00D13576">
        <w:rPr>
          <w:rFonts w:ascii="Arial" w:hAnsi="Arial" w:cs="Arial"/>
          <w:b/>
        </w:rPr>
        <w:t>Wunderle</w:t>
      </w:r>
      <w:proofErr w:type="spellEnd"/>
      <w:r w:rsidRPr="00D13576">
        <w:rPr>
          <w:rFonts w:ascii="Arial" w:hAnsi="Arial" w:cs="Arial"/>
          <w:b/>
        </w:rPr>
        <w:t xml:space="preserve"> betont die Bedeutung der </w:t>
      </w:r>
      <w:proofErr w:type="spellStart"/>
      <w:r w:rsidRPr="00D13576">
        <w:rPr>
          <w:rFonts w:ascii="Arial" w:hAnsi="Arial" w:cs="Arial"/>
          <w:b/>
        </w:rPr>
        <w:t>complex</w:t>
      </w:r>
      <w:proofErr w:type="spellEnd"/>
      <w:r w:rsidRPr="00D13576">
        <w:rPr>
          <w:rFonts w:ascii="Arial" w:hAnsi="Arial" w:cs="Arial"/>
          <w:b/>
        </w:rPr>
        <w:t xml:space="preserve"> für das Unternehmen: „Ohne diese Zentrale hätte sich </w:t>
      </w:r>
      <w:proofErr w:type="spellStart"/>
      <w:r w:rsidRPr="00D13576">
        <w:rPr>
          <w:rFonts w:ascii="Arial" w:hAnsi="Arial" w:cs="Arial"/>
          <w:b/>
        </w:rPr>
        <w:t>Telenot</w:t>
      </w:r>
      <w:proofErr w:type="spellEnd"/>
      <w:r w:rsidRPr="00D13576">
        <w:rPr>
          <w:rFonts w:ascii="Arial" w:hAnsi="Arial" w:cs="Arial"/>
          <w:b/>
        </w:rPr>
        <w:t xml:space="preserve"> schwerlich vom reinen Experten für Übertragungstechnik zu einem Komplettanbieter für Einbruchmelde-, Brandmelde- und Zutrittskontrolltechnik entwickeln können.“  </w:t>
      </w:r>
    </w:p>
    <w:p w14:paraId="360AAF68" w14:textId="77777777" w:rsidR="00D13576" w:rsidRPr="00D13576" w:rsidRDefault="00D13576" w:rsidP="00D13576">
      <w:pPr>
        <w:suppressAutoHyphens/>
        <w:rPr>
          <w:rFonts w:ascii="Arial" w:hAnsi="Arial" w:cs="Arial"/>
        </w:rPr>
      </w:pPr>
      <w:r w:rsidRPr="00D13576">
        <w:rPr>
          <w:rFonts w:ascii="Arial" w:hAnsi="Arial" w:cs="Arial"/>
        </w:rPr>
        <w:t xml:space="preserve">Was für Volkswagen einst der Käfer war, ist für </w:t>
      </w:r>
      <w:proofErr w:type="spellStart"/>
      <w:r w:rsidRPr="00D13576">
        <w:rPr>
          <w:rFonts w:ascii="Arial" w:hAnsi="Arial" w:cs="Arial"/>
        </w:rPr>
        <w:t>Telenot</w:t>
      </w:r>
      <w:proofErr w:type="spellEnd"/>
      <w:r w:rsidRPr="00D13576">
        <w:rPr>
          <w:rFonts w:ascii="Arial" w:hAnsi="Arial" w:cs="Arial"/>
        </w:rPr>
        <w:t xml:space="preserve">, einen der führenden Hersteller elektronischer Sicherheitstechnik in Deutschland, die </w:t>
      </w:r>
      <w:proofErr w:type="spellStart"/>
      <w:r w:rsidRPr="00D13576">
        <w:rPr>
          <w:rFonts w:ascii="Arial" w:hAnsi="Arial" w:cs="Arial"/>
        </w:rPr>
        <w:t>complex</w:t>
      </w:r>
      <w:proofErr w:type="spellEnd"/>
      <w:r w:rsidRPr="00D13576">
        <w:rPr>
          <w:rFonts w:ascii="Arial" w:hAnsi="Arial" w:cs="Arial"/>
        </w:rPr>
        <w:t xml:space="preserve"> 400H. Keine andere </w:t>
      </w:r>
      <w:proofErr w:type="spellStart"/>
      <w:r w:rsidRPr="00D13576">
        <w:rPr>
          <w:rFonts w:ascii="Arial" w:hAnsi="Arial" w:cs="Arial"/>
        </w:rPr>
        <w:t>Gefahrenmelderzentrale</w:t>
      </w:r>
      <w:proofErr w:type="spellEnd"/>
      <w:r w:rsidRPr="00D13576">
        <w:rPr>
          <w:rFonts w:ascii="Arial" w:hAnsi="Arial" w:cs="Arial"/>
        </w:rPr>
        <w:t xml:space="preserve"> bei </w:t>
      </w:r>
      <w:proofErr w:type="spellStart"/>
      <w:r w:rsidRPr="00D13576">
        <w:rPr>
          <w:rFonts w:ascii="Arial" w:hAnsi="Arial" w:cs="Arial"/>
        </w:rPr>
        <w:t>Telenot</w:t>
      </w:r>
      <w:proofErr w:type="spellEnd"/>
      <w:r w:rsidRPr="00D13576">
        <w:rPr>
          <w:rFonts w:ascii="Arial" w:hAnsi="Arial" w:cs="Arial"/>
        </w:rPr>
        <w:t xml:space="preserve"> wurde in den letzten 21 Jahren so oft verkauft wie die </w:t>
      </w:r>
      <w:proofErr w:type="spellStart"/>
      <w:r w:rsidRPr="00D13576">
        <w:rPr>
          <w:rFonts w:ascii="Arial" w:hAnsi="Arial" w:cs="Arial"/>
        </w:rPr>
        <w:t>complex</w:t>
      </w:r>
      <w:proofErr w:type="spellEnd"/>
      <w:r w:rsidRPr="00D13576">
        <w:rPr>
          <w:rFonts w:ascii="Arial" w:hAnsi="Arial" w:cs="Arial"/>
        </w:rPr>
        <w:t xml:space="preserve">. Unzählige Fachbetriebe bekunden gegenüber dem Hersteller </w:t>
      </w:r>
      <w:proofErr w:type="spellStart"/>
      <w:r w:rsidRPr="00D13576">
        <w:rPr>
          <w:rFonts w:ascii="Arial" w:hAnsi="Arial" w:cs="Arial"/>
        </w:rPr>
        <w:t>Telenot</w:t>
      </w:r>
      <w:proofErr w:type="spellEnd"/>
      <w:r w:rsidRPr="00D13576">
        <w:rPr>
          <w:rFonts w:ascii="Arial" w:hAnsi="Arial" w:cs="Arial"/>
        </w:rPr>
        <w:t xml:space="preserve"> die Bedeutung dieser Zentrale für sich und ihre Kunden aus unterschiedlichsten Branchen bis hin zu Privatpersonen. Einer davon ist Sebastian Holst (Sicherheitssysteme Holst </w:t>
      </w:r>
      <w:proofErr w:type="spellStart"/>
      <w:r w:rsidRPr="00D13576">
        <w:rPr>
          <w:rFonts w:ascii="Arial" w:hAnsi="Arial" w:cs="Arial"/>
        </w:rPr>
        <w:t>Neuke</w:t>
      </w:r>
      <w:proofErr w:type="spellEnd"/>
      <w:r w:rsidRPr="00D13576">
        <w:rPr>
          <w:rFonts w:ascii="Arial" w:hAnsi="Arial" w:cs="Arial"/>
        </w:rPr>
        <w:t xml:space="preserve">/Lilienthal). „Die </w:t>
      </w:r>
      <w:proofErr w:type="spellStart"/>
      <w:r w:rsidRPr="00D13576">
        <w:rPr>
          <w:rFonts w:ascii="Arial" w:hAnsi="Arial" w:cs="Arial"/>
        </w:rPr>
        <w:t>complex</w:t>
      </w:r>
      <w:proofErr w:type="spellEnd"/>
      <w:r w:rsidRPr="00D13576">
        <w:rPr>
          <w:rFonts w:ascii="Arial" w:hAnsi="Arial" w:cs="Arial"/>
        </w:rPr>
        <w:t xml:space="preserve"> ließ uns nie im Stich. Dafür entscheidend war die Qualität dieser Zentrale.“ „Die </w:t>
      </w:r>
      <w:proofErr w:type="spellStart"/>
      <w:r w:rsidRPr="00D13576">
        <w:rPr>
          <w:rFonts w:ascii="Arial" w:hAnsi="Arial" w:cs="Arial"/>
        </w:rPr>
        <w:t>complex</w:t>
      </w:r>
      <w:proofErr w:type="spellEnd"/>
      <w:r w:rsidRPr="00D13576">
        <w:rPr>
          <w:rFonts w:ascii="Arial" w:hAnsi="Arial" w:cs="Arial"/>
        </w:rPr>
        <w:t xml:space="preserve"> war und ist absolut zuverlässig“, ergänzt Bernhard Biedermann (Security-Solutions/</w:t>
      </w:r>
      <w:proofErr w:type="spellStart"/>
      <w:r w:rsidRPr="00D13576">
        <w:rPr>
          <w:rFonts w:ascii="Arial" w:hAnsi="Arial" w:cs="Arial"/>
        </w:rPr>
        <w:t>Schenkenfelden</w:t>
      </w:r>
      <w:proofErr w:type="spellEnd"/>
      <w:r w:rsidRPr="00D13576">
        <w:rPr>
          <w:rFonts w:ascii="Arial" w:hAnsi="Arial" w:cs="Arial"/>
        </w:rPr>
        <w:t>/Österreich). Und Andreas Haas (</w:t>
      </w:r>
      <w:proofErr w:type="spellStart"/>
      <w:r w:rsidRPr="00D13576">
        <w:rPr>
          <w:rFonts w:ascii="Arial" w:hAnsi="Arial" w:cs="Arial"/>
        </w:rPr>
        <w:t>Schrödel</w:t>
      </w:r>
      <w:proofErr w:type="spellEnd"/>
      <w:r w:rsidRPr="00D13576">
        <w:rPr>
          <w:rFonts w:ascii="Arial" w:hAnsi="Arial" w:cs="Arial"/>
        </w:rPr>
        <w:t xml:space="preserve"> + Haas/</w:t>
      </w:r>
      <w:proofErr w:type="spellStart"/>
      <w:r w:rsidRPr="00D13576">
        <w:rPr>
          <w:rFonts w:ascii="Arial" w:hAnsi="Arial" w:cs="Arial"/>
        </w:rPr>
        <w:t>Schwarzenbruck</w:t>
      </w:r>
      <w:proofErr w:type="spellEnd"/>
      <w:r w:rsidRPr="00D13576">
        <w:rPr>
          <w:rFonts w:ascii="Arial" w:hAnsi="Arial" w:cs="Arial"/>
        </w:rPr>
        <w:t xml:space="preserve">) meint, dass „man die </w:t>
      </w:r>
      <w:proofErr w:type="spellStart"/>
      <w:r w:rsidRPr="00D13576">
        <w:rPr>
          <w:rFonts w:ascii="Arial" w:hAnsi="Arial" w:cs="Arial"/>
        </w:rPr>
        <w:t>complex</w:t>
      </w:r>
      <w:proofErr w:type="spellEnd"/>
      <w:r w:rsidRPr="00D13576">
        <w:rPr>
          <w:rFonts w:ascii="Arial" w:hAnsi="Arial" w:cs="Arial"/>
        </w:rPr>
        <w:t xml:space="preserve"> einfach guten Gewissens verkaufen“ konnte. Drei Stimmen aus der Fachwelt, allesamt selbstständige Fachbetriebe aus unterschiedlichen Regionen Deutschlands, die synonym für die Meinung zu diesem Telenot-Produkt stehen.</w:t>
      </w:r>
    </w:p>
    <w:p w14:paraId="52F7E71F" w14:textId="77777777" w:rsidR="00D13576" w:rsidRPr="00D13576" w:rsidRDefault="00D13576" w:rsidP="00D13576">
      <w:pPr>
        <w:suppressAutoHyphens/>
        <w:rPr>
          <w:rFonts w:ascii="Arial" w:hAnsi="Arial" w:cs="Arial"/>
        </w:rPr>
      </w:pPr>
    </w:p>
    <w:p w14:paraId="0B6A6EE6" w14:textId="77777777" w:rsidR="00D13576" w:rsidRPr="00D13576" w:rsidRDefault="00D13576" w:rsidP="00D13576">
      <w:pPr>
        <w:suppressAutoHyphens/>
        <w:rPr>
          <w:rFonts w:ascii="Arial" w:hAnsi="Arial" w:cs="Arial"/>
          <w:b/>
        </w:rPr>
      </w:pPr>
      <w:r w:rsidRPr="00D13576">
        <w:rPr>
          <w:rFonts w:ascii="Arial" w:hAnsi="Arial" w:cs="Arial"/>
          <w:b/>
        </w:rPr>
        <w:t>Innovation: 1-Platinen-Lösung</w:t>
      </w:r>
    </w:p>
    <w:p w14:paraId="0D2D30D8" w14:textId="77777777" w:rsidR="00D13576" w:rsidRPr="00D13576" w:rsidRDefault="00D13576" w:rsidP="00D13576">
      <w:pPr>
        <w:suppressAutoHyphens/>
        <w:rPr>
          <w:rFonts w:ascii="Arial" w:hAnsi="Arial" w:cs="Arial"/>
        </w:rPr>
      </w:pPr>
      <w:r w:rsidRPr="00D13576">
        <w:rPr>
          <w:rFonts w:ascii="Arial" w:hAnsi="Arial" w:cs="Arial"/>
        </w:rPr>
        <w:t xml:space="preserve">Hohe Qualität und extreme Zuverlässigkeit und dies bei stetiger Fort- und Weiterentwicklung, darauf ist auch Telenot-Entwicklungsleiter Armin </w:t>
      </w:r>
      <w:proofErr w:type="spellStart"/>
      <w:r w:rsidRPr="00D13576">
        <w:rPr>
          <w:rFonts w:ascii="Arial" w:hAnsi="Arial" w:cs="Arial"/>
        </w:rPr>
        <w:t>Bullinger</w:t>
      </w:r>
      <w:proofErr w:type="spellEnd"/>
      <w:r w:rsidRPr="00D13576">
        <w:rPr>
          <w:rFonts w:ascii="Arial" w:hAnsi="Arial" w:cs="Arial"/>
        </w:rPr>
        <w:t xml:space="preserve"> stolz. Er bezeichnet die Systemarchitektur der 1-Platinen-Lösung als „das eigentlich Innovative“ an der </w:t>
      </w:r>
      <w:proofErr w:type="spellStart"/>
      <w:r w:rsidRPr="00D13576">
        <w:rPr>
          <w:rFonts w:ascii="Arial" w:hAnsi="Arial" w:cs="Arial"/>
        </w:rPr>
        <w:t>complex</w:t>
      </w:r>
      <w:proofErr w:type="spellEnd"/>
      <w:r w:rsidRPr="00D13576">
        <w:rPr>
          <w:rFonts w:ascii="Arial" w:hAnsi="Arial" w:cs="Arial"/>
        </w:rPr>
        <w:t xml:space="preserve">-Zentralentechnik. Über zwei Jahrzehnte gelang es </w:t>
      </w:r>
      <w:proofErr w:type="spellStart"/>
      <w:r w:rsidRPr="00D13576">
        <w:rPr>
          <w:rFonts w:ascii="Arial" w:hAnsi="Arial" w:cs="Arial"/>
        </w:rPr>
        <w:t>Telenot</w:t>
      </w:r>
      <w:proofErr w:type="spellEnd"/>
      <w:r w:rsidRPr="00D13576">
        <w:rPr>
          <w:rFonts w:ascii="Arial" w:hAnsi="Arial" w:cs="Arial"/>
        </w:rPr>
        <w:t xml:space="preserve"> damit, die </w:t>
      </w:r>
      <w:proofErr w:type="spellStart"/>
      <w:r w:rsidRPr="00D13576">
        <w:rPr>
          <w:rFonts w:ascii="Arial" w:hAnsi="Arial" w:cs="Arial"/>
        </w:rPr>
        <w:t>complex</w:t>
      </w:r>
      <w:proofErr w:type="spellEnd"/>
      <w:r w:rsidRPr="00D13576">
        <w:rPr>
          <w:rFonts w:ascii="Arial" w:hAnsi="Arial" w:cs="Arial"/>
        </w:rPr>
        <w:t xml:space="preserve"> immer neuen Marktanforderungen auf evolutionärem Wege anzupassen, ohne dabei in Sachen Qualität und Zuverlässigkeit Abstriche hinnehmen zu müssen. So wurden in 21 Jahren über 60 Software-Releases auf den Markt gebracht, bei denen die Abwärtskompatibilität der neuen Versionen gegenüber älterer verbauter Technik stets sichergestellt wurde. Einfache Handhabung und die Parametrierung der </w:t>
      </w:r>
      <w:proofErr w:type="spellStart"/>
      <w:r w:rsidRPr="00D13576">
        <w:rPr>
          <w:rFonts w:ascii="Arial" w:hAnsi="Arial" w:cs="Arial"/>
        </w:rPr>
        <w:t>complex</w:t>
      </w:r>
      <w:proofErr w:type="spellEnd"/>
      <w:r w:rsidRPr="00D13576">
        <w:rPr>
          <w:rFonts w:ascii="Arial" w:hAnsi="Arial" w:cs="Arial"/>
        </w:rPr>
        <w:t xml:space="preserve"> am PC sind für </w:t>
      </w:r>
      <w:proofErr w:type="spellStart"/>
      <w:r w:rsidRPr="00D13576">
        <w:rPr>
          <w:rFonts w:ascii="Arial" w:hAnsi="Arial" w:cs="Arial"/>
        </w:rPr>
        <w:t>Bullinger</w:t>
      </w:r>
      <w:proofErr w:type="spellEnd"/>
      <w:r w:rsidRPr="00D13576">
        <w:rPr>
          <w:rFonts w:ascii="Arial" w:hAnsi="Arial" w:cs="Arial"/>
        </w:rPr>
        <w:t xml:space="preserve"> ihre Kernmerkmale. „Das machte die </w:t>
      </w:r>
      <w:proofErr w:type="spellStart"/>
      <w:r w:rsidRPr="00D13576">
        <w:rPr>
          <w:rFonts w:ascii="Arial" w:hAnsi="Arial" w:cs="Arial"/>
        </w:rPr>
        <w:t>complex</w:t>
      </w:r>
      <w:proofErr w:type="spellEnd"/>
      <w:r w:rsidRPr="00D13576">
        <w:rPr>
          <w:rFonts w:ascii="Arial" w:hAnsi="Arial" w:cs="Arial"/>
        </w:rPr>
        <w:t xml:space="preserve"> zu einer sicheren Investition.“</w:t>
      </w:r>
    </w:p>
    <w:p w14:paraId="19B7864B" w14:textId="77777777" w:rsidR="00D13576" w:rsidRPr="00D13576" w:rsidRDefault="00D13576" w:rsidP="00D13576">
      <w:pPr>
        <w:suppressAutoHyphens/>
        <w:rPr>
          <w:rFonts w:ascii="Arial" w:hAnsi="Arial" w:cs="Arial"/>
        </w:rPr>
      </w:pPr>
    </w:p>
    <w:p w14:paraId="2F35F410" w14:textId="77777777" w:rsidR="00D13576" w:rsidRDefault="00D13576">
      <w:pPr>
        <w:spacing w:after="0" w:line="240" w:lineRule="auto"/>
        <w:rPr>
          <w:rFonts w:ascii="Arial" w:hAnsi="Arial" w:cs="Arial"/>
          <w:b/>
          <w:bCs/>
        </w:rPr>
      </w:pPr>
      <w:r>
        <w:rPr>
          <w:rFonts w:ascii="Arial" w:hAnsi="Arial" w:cs="Arial"/>
          <w:b/>
          <w:bCs/>
        </w:rPr>
        <w:br w:type="page"/>
      </w:r>
    </w:p>
    <w:p w14:paraId="43E0E945" w14:textId="77777777" w:rsidR="00D13576" w:rsidRDefault="00D13576" w:rsidP="00D13576">
      <w:pPr>
        <w:suppressAutoHyphens/>
        <w:rPr>
          <w:rFonts w:ascii="Arial" w:hAnsi="Arial" w:cs="Arial"/>
          <w:b/>
          <w:bCs/>
        </w:rPr>
      </w:pPr>
    </w:p>
    <w:p w14:paraId="30A7AB16" w14:textId="14377952" w:rsidR="00D13576" w:rsidRPr="00D13576" w:rsidRDefault="00D13576" w:rsidP="00D13576">
      <w:pPr>
        <w:suppressAutoHyphens/>
        <w:rPr>
          <w:rFonts w:ascii="Arial" w:hAnsi="Arial" w:cs="Arial"/>
          <w:b/>
          <w:bCs/>
        </w:rPr>
      </w:pPr>
      <w:r w:rsidRPr="00D13576">
        <w:rPr>
          <w:rFonts w:ascii="Arial" w:hAnsi="Arial" w:cs="Arial"/>
          <w:b/>
          <w:bCs/>
        </w:rPr>
        <w:t xml:space="preserve">Solide Technik – stets erweitert </w:t>
      </w:r>
    </w:p>
    <w:p w14:paraId="2B5B3B8B" w14:textId="77777777" w:rsidR="00D13576" w:rsidRPr="00D13576" w:rsidRDefault="00D13576" w:rsidP="00D13576">
      <w:pPr>
        <w:suppressAutoHyphens/>
        <w:rPr>
          <w:rFonts w:ascii="Arial" w:hAnsi="Arial" w:cs="Arial"/>
        </w:rPr>
      </w:pPr>
      <w:r w:rsidRPr="00D13576">
        <w:rPr>
          <w:rFonts w:ascii="Arial" w:hAnsi="Arial" w:cs="Arial"/>
        </w:rPr>
        <w:t xml:space="preserve">Die solide Technik der </w:t>
      </w:r>
      <w:proofErr w:type="spellStart"/>
      <w:r w:rsidRPr="00D13576">
        <w:rPr>
          <w:rFonts w:ascii="Arial" w:hAnsi="Arial" w:cs="Arial"/>
        </w:rPr>
        <w:t>complex</w:t>
      </w:r>
      <w:proofErr w:type="spellEnd"/>
      <w:r w:rsidRPr="00D13576">
        <w:rPr>
          <w:rFonts w:ascii="Arial" w:hAnsi="Arial" w:cs="Arial"/>
        </w:rPr>
        <w:t xml:space="preserve"> 400H wurde über die letzten Jahrzehnte stets erweitert. Neben der Möglichkeit, zwischen Draht- und Funkkomponenten zu wählen, wurden auch digitale Türknäufe als Zutrittskontrollregelung möglich gemacht. Auch die Bedienung via Smartphone-App lässt sich realisieren. Dabei darf in Erinnerung gerufen werden, dass bei der Entwicklung der </w:t>
      </w:r>
      <w:proofErr w:type="spellStart"/>
      <w:r w:rsidRPr="00D13576">
        <w:rPr>
          <w:rFonts w:ascii="Arial" w:hAnsi="Arial" w:cs="Arial"/>
        </w:rPr>
        <w:t>complex</w:t>
      </w:r>
      <w:proofErr w:type="spellEnd"/>
      <w:r w:rsidRPr="00D13576">
        <w:rPr>
          <w:rFonts w:ascii="Arial" w:hAnsi="Arial" w:cs="Arial"/>
        </w:rPr>
        <w:t xml:space="preserve"> vor mehr als 20 Jahren noch niemand auch nur eine leiseste Ahnung von der Smartphone-Technologie hatte. </w:t>
      </w:r>
    </w:p>
    <w:p w14:paraId="5C1E8EAB" w14:textId="77777777" w:rsidR="00D13576" w:rsidRPr="00D13576" w:rsidRDefault="00D13576" w:rsidP="00D13576">
      <w:pPr>
        <w:suppressAutoHyphens/>
        <w:rPr>
          <w:rFonts w:ascii="Arial" w:hAnsi="Arial" w:cs="Arial"/>
        </w:rPr>
      </w:pPr>
      <w:r w:rsidRPr="00D13576">
        <w:rPr>
          <w:rFonts w:ascii="Arial" w:hAnsi="Arial" w:cs="Arial"/>
        </w:rPr>
        <w:t xml:space="preserve">Das Bewährte noch zu verbessern ist der Anspruch. Um im Eingangsbeispiel Volkswagen zu bleiben, wurde der Käfer durch den noch erfolgreicheren Golf abgelöst, der nebenbei noch zum Namensgeber einer ganzen Generation wurde. Auch hier gibt es Parallelen zu </w:t>
      </w:r>
      <w:proofErr w:type="spellStart"/>
      <w:r w:rsidRPr="00D13576">
        <w:rPr>
          <w:rFonts w:ascii="Arial" w:hAnsi="Arial" w:cs="Arial"/>
        </w:rPr>
        <w:t>Telenot</w:t>
      </w:r>
      <w:proofErr w:type="spellEnd"/>
      <w:r w:rsidRPr="00D13576">
        <w:rPr>
          <w:rFonts w:ascii="Arial" w:hAnsi="Arial" w:cs="Arial"/>
        </w:rPr>
        <w:t xml:space="preserve">: Denn der in Aalen/Baden-Württemberg ansässige Hersteller ließ ebenso wie einst VW über mehrere Jahre die beiden Spitzenprodukte parallel fertigen. Jetzt, nach sechs Jahren Parallelproduktion und systematischer Weiterentwicklung der neuesten Zentralengeneration, ist die neue </w:t>
      </w:r>
      <w:proofErr w:type="spellStart"/>
      <w:r w:rsidRPr="00D13576">
        <w:rPr>
          <w:rFonts w:ascii="Arial" w:hAnsi="Arial" w:cs="Arial"/>
        </w:rPr>
        <w:t>hiplex</w:t>
      </w:r>
      <w:proofErr w:type="spellEnd"/>
      <w:r w:rsidRPr="00D13576">
        <w:rPr>
          <w:rFonts w:ascii="Arial" w:hAnsi="Arial" w:cs="Arial"/>
        </w:rPr>
        <w:t xml:space="preserve"> der alten </w:t>
      </w:r>
      <w:proofErr w:type="spellStart"/>
      <w:r w:rsidRPr="00D13576">
        <w:rPr>
          <w:rFonts w:ascii="Arial" w:hAnsi="Arial" w:cs="Arial"/>
        </w:rPr>
        <w:t>complex</w:t>
      </w:r>
      <w:proofErr w:type="spellEnd"/>
      <w:r w:rsidRPr="00D13576">
        <w:rPr>
          <w:rFonts w:ascii="Arial" w:hAnsi="Arial" w:cs="Arial"/>
        </w:rPr>
        <w:t xml:space="preserve"> so weit überlegen, dass </w:t>
      </w:r>
      <w:proofErr w:type="spellStart"/>
      <w:r w:rsidRPr="00D13576">
        <w:rPr>
          <w:rFonts w:ascii="Arial" w:hAnsi="Arial" w:cs="Arial"/>
        </w:rPr>
        <w:t>Telenot</w:t>
      </w:r>
      <w:proofErr w:type="spellEnd"/>
      <w:r w:rsidRPr="00D13576">
        <w:rPr>
          <w:rFonts w:ascii="Arial" w:hAnsi="Arial" w:cs="Arial"/>
        </w:rPr>
        <w:t xml:space="preserve"> Produktion und Verkauf der </w:t>
      </w:r>
      <w:proofErr w:type="spellStart"/>
      <w:r w:rsidRPr="00D13576">
        <w:rPr>
          <w:rFonts w:ascii="Arial" w:hAnsi="Arial" w:cs="Arial"/>
        </w:rPr>
        <w:t>complex</w:t>
      </w:r>
      <w:proofErr w:type="spellEnd"/>
      <w:r w:rsidRPr="00D13576">
        <w:rPr>
          <w:rFonts w:ascii="Arial" w:hAnsi="Arial" w:cs="Arial"/>
        </w:rPr>
        <w:t xml:space="preserve"> 400H einstellt. </w:t>
      </w:r>
    </w:p>
    <w:p w14:paraId="1B54229F" w14:textId="77777777" w:rsidR="00D13576" w:rsidRPr="00D13576" w:rsidRDefault="00D13576" w:rsidP="00D13576">
      <w:pPr>
        <w:suppressAutoHyphens/>
        <w:rPr>
          <w:rFonts w:ascii="Arial" w:hAnsi="Arial" w:cs="Arial"/>
        </w:rPr>
      </w:pPr>
    </w:p>
    <w:p w14:paraId="05C0E1D7" w14:textId="77777777" w:rsidR="00D13576" w:rsidRPr="00D13576" w:rsidRDefault="00D13576" w:rsidP="00D13576">
      <w:pPr>
        <w:suppressAutoHyphens/>
        <w:rPr>
          <w:rFonts w:ascii="Arial" w:hAnsi="Arial" w:cs="Arial"/>
          <w:b/>
          <w:bCs/>
        </w:rPr>
      </w:pPr>
      <w:r w:rsidRPr="00D13576">
        <w:rPr>
          <w:rFonts w:ascii="Arial" w:hAnsi="Arial" w:cs="Arial"/>
          <w:b/>
          <w:bCs/>
        </w:rPr>
        <w:t xml:space="preserve">Neue </w:t>
      </w:r>
      <w:proofErr w:type="spellStart"/>
      <w:r w:rsidRPr="00D13576">
        <w:rPr>
          <w:rFonts w:ascii="Arial" w:hAnsi="Arial" w:cs="Arial"/>
          <w:b/>
          <w:bCs/>
        </w:rPr>
        <w:t>hiplex</w:t>
      </w:r>
      <w:proofErr w:type="spellEnd"/>
      <w:r w:rsidRPr="00D13576">
        <w:rPr>
          <w:rFonts w:ascii="Arial" w:hAnsi="Arial" w:cs="Arial"/>
          <w:b/>
          <w:bCs/>
        </w:rPr>
        <w:t xml:space="preserve">-Zentrale leistet bis zum Fünffachen einer </w:t>
      </w:r>
      <w:proofErr w:type="spellStart"/>
      <w:r w:rsidRPr="00D13576">
        <w:rPr>
          <w:rFonts w:ascii="Arial" w:hAnsi="Arial" w:cs="Arial"/>
          <w:b/>
          <w:bCs/>
        </w:rPr>
        <w:t>complex</w:t>
      </w:r>
      <w:proofErr w:type="spellEnd"/>
    </w:p>
    <w:p w14:paraId="53A4B1CC" w14:textId="498F2D33" w:rsidR="00D13576" w:rsidRPr="00D13576" w:rsidRDefault="00D13576" w:rsidP="00D13576">
      <w:pPr>
        <w:suppressAutoHyphens/>
        <w:rPr>
          <w:rFonts w:ascii="Arial" w:hAnsi="Arial" w:cs="Arial"/>
        </w:rPr>
      </w:pPr>
      <w:r w:rsidRPr="00D13576">
        <w:rPr>
          <w:rFonts w:ascii="Arial" w:hAnsi="Arial" w:cs="Arial"/>
        </w:rPr>
        <w:t xml:space="preserve">Grob gesagt leistet die </w:t>
      </w:r>
      <w:proofErr w:type="spellStart"/>
      <w:r w:rsidRPr="00D13576">
        <w:rPr>
          <w:rFonts w:ascii="Arial" w:hAnsi="Arial" w:cs="Arial"/>
        </w:rPr>
        <w:t>hiplex</w:t>
      </w:r>
      <w:proofErr w:type="spellEnd"/>
      <w:r w:rsidRPr="00D13576">
        <w:rPr>
          <w:rFonts w:ascii="Arial" w:hAnsi="Arial" w:cs="Arial"/>
        </w:rPr>
        <w:t xml:space="preserve"> bis zum Fünffachen einer </w:t>
      </w:r>
      <w:proofErr w:type="spellStart"/>
      <w:r w:rsidRPr="00D13576">
        <w:rPr>
          <w:rFonts w:ascii="Arial" w:hAnsi="Arial" w:cs="Arial"/>
        </w:rPr>
        <w:t>complex</w:t>
      </w:r>
      <w:proofErr w:type="spellEnd"/>
      <w:r w:rsidRPr="00D13576">
        <w:rPr>
          <w:rFonts w:ascii="Arial" w:hAnsi="Arial" w:cs="Arial"/>
        </w:rPr>
        <w:t xml:space="preserve">. Ein paar Vergleichszahlen: 1.008 konventionelle </w:t>
      </w:r>
      <w:proofErr w:type="spellStart"/>
      <w:r w:rsidRPr="00D13576">
        <w:rPr>
          <w:rFonts w:ascii="Arial" w:hAnsi="Arial" w:cs="Arial"/>
        </w:rPr>
        <w:t>Meldergruppen</w:t>
      </w:r>
      <w:proofErr w:type="spellEnd"/>
      <w:r w:rsidRPr="00D13576">
        <w:rPr>
          <w:rFonts w:ascii="Arial" w:hAnsi="Arial" w:cs="Arial"/>
        </w:rPr>
        <w:t xml:space="preserve"> statt 208 bei d</w:t>
      </w:r>
      <w:r w:rsidR="00E16BFA">
        <w:rPr>
          <w:rFonts w:ascii="Arial" w:hAnsi="Arial" w:cs="Arial"/>
        </w:rPr>
        <w:t xml:space="preserve">er </w:t>
      </w:r>
      <w:proofErr w:type="spellStart"/>
      <w:r w:rsidR="00E16BFA">
        <w:rPr>
          <w:rFonts w:ascii="Arial" w:hAnsi="Arial" w:cs="Arial"/>
        </w:rPr>
        <w:t>complex</w:t>
      </w:r>
      <w:proofErr w:type="spellEnd"/>
      <w:r w:rsidR="00E16BFA">
        <w:rPr>
          <w:rFonts w:ascii="Arial" w:hAnsi="Arial" w:cs="Arial"/>
        </w:rPr>
        <w:t xml:space="preserve">; </w:t>
      </w:r>
      <w:r w:rsidR="00140349">
        <w:rPr>
          <w:rFonts w:ascii="Arial" w:hAnsi="Arial" w:cs="Arial"/>
        </w:rPr>
        <w:t xml:space="preserve">mehr als 300 Türen statt 24; </w:t>
      </w:r>
      <w:r w:rsidRPr="00D13576">
        <w:rPr>
          <w:rFonts w:ascii="Arial" w:hAnsi="Arial" w:cs="Arial"/>
        </w:rPr>
        <w:t xml:space="preserve">512 Meldebereiche statt 128; 190 com2BUS-Komponenten statt nur 40. Die Aufzählung ließe sich beliebig fortsetzen. Doch das für viele noch wichtigere Argument: die neue </w:t>
      </w:r>
      <w:proofErr w:type="spellStart"/>
      <w:r w:rsidRPr="00D13576">
        <w:rPr>
          <w:rFonts w:ascii="Arial" w:hAnsi="Arial" w:cs="Arial"/>
        </w:rPr>
        <w:t>hiplex</w:t>
      </w:r>
      <w:proofErr w:type="spellEnd"/>
      <w:r w:rsidRPr="00D13576">
        <w:rPr>
          <w:rFonts w:ascii="Arial" w:hAnsi="Arial" w:cs="Arial"/>
        </w:rPr>
        <w:t xml:space="preserve"> 8400H ist funkfähig. Zusätzlich können an diese Zentrale bis zu acht </w:t>
      </w:r>
      <w:proofErr w:type="spellStart"/>
      <w:r w:rsidRPr="00D13576">
        <w:rPr>
          <w:rFonts w:ascii="Arial" w:hAnsi="Arial" w:cs="Arial"/>
        </w:rPr>
        <w:t>Slaves</w:t>
      </w:r>
      <w:proofErr w:type="spellEnd"/>
      <w:r w:rsidRPr="00D13576">
        <w:rPr>
          <w:rFonts w:ascii="Arial" w:hAnsi="Arial" w:cs="Arial"/>
        </w:rPr>
        <w:t xml:space="preserve"> angeschlossen werden, mit Hilfe deren sich die genannten Zahlen geradezu exponentiell erhöhen lassen. „Das ist bei allen evolutionären Schritten, die </w:t>
      </w:r>
      <w:proofErr w:type="spellStart"/>
      <w:r w:rsidRPr="00D13576">
        <w:rPr>
          <w:rFonts w:ascii="Arial" w:hAnsi="Arial" w:cs="Arial"/>
        </w:rPr>
        <w:t>Telenot</w:t>
      </w:r>
      <w:proofErr w:type="spellEnd"/>
      <w:r w:rsidRPr="00D13576">
        <w:rPr>
          <w:rFonts w:ascii="Arial" w:hAnsi="Arial" w:cs="Arial"/>
        </w:rPr>
        <w:t xml:space="preserve"> in den letzten Jahren mit der </w:t>
      </w:r>
      <w:proofErr w:type="spellStart"/>
      <w:r w:rsidRPr="00D13576">
        <w:rPr>
          <w:rFonts w:ascii="Arial" w:hAnsi="Arial" w:cs="Arial"/>
        </w:rPr>
        <w:t>hiplex</w:t>
      </w:r>
      <w:proofErr w:type="spellEnd"/>
      <w:r w:rsidRPr="00D13576">
        <w:rPr>
          <w:rFonts w:ascii="Arial" w:hAnsi="Arial" w:cs="Arial"/>
        </w:rPr>
        <w:t xml:space="preserve"> und zuvor mit der </w:t>
      </w:r>
      <w:proofErr w:type="spellStart"/>
      <w:r w:rsidRPr="00D13576">
        <w:rPr>
          <w:rFonts w:ascii="Arial" w:hAnsi="Arial" w:cs="Arial"/>
        </w:rPr>
        <w:t>complex</w:t>
      </w:r>
      <w:proofErr w:type="spellEnd"/>
      <w:r w:rsidRPr="00D13576">
        <w:rPr>
          <w:rFonts w:ascii="Arial" w:hAnsi="Arial" w:cs="Arial"/>
        </w:rPr>
        <w:t xml:space="preserve"> gemacht hat, die eigentliche Revolution“, sagt Franz Benesch, der als Bereichsleiter für Beschaffung und Controlling in den letzten zwei Jahrzehnten bei </w:t>
      </w:r>
      <w:proofErr w:type="spellStart"/>
      <w:r w:rsidRPr="00D13576">
        <w:rPr>
          <w:rFonts w:ascii="Arial" w:hAnsi="Arial" w:cs="Arial"/>
        </w:rPr>
        <w:t>Telenot</w:t>
      </w:r>
      <w:proofErr w:type="spellEnd"/>
      <w:r w:rsidRPr="00D13576">
        <w:rPr>
          <w:rFonts w:ascii="Arial" w:hAnsi="Arial" w:cs="Arial"/>
        </w:rPr>
        <w:t xml:space="preserve"> alle Produktentwicklungsschritte mitverfolgt hat. </w:t>
      </w:r>
    </w:p>
    <w:p w14:paraId="3E92CB6A" w14:textId="77777777" w:rsidR="00D13576" w:rsidRPr="00D13576" w:rsidRDefault="00D13576" w:rsidP="00D13576">
      <w:pPr>
        <w:suppressAutoHyphens/>
        <w:rPr>
          <w:rFonts w:ascii="Arial" w:hAnsi="Arial" w:cs="Arial"/>
        </w:rPr>
      </w:pPr>
      <w:r w:rsidRPr="00D13576">
        <w:rPr>
          <w:rFonts w:ascii="Arial" w:hAnsi="Arial" w:cs="Arial"/>
        </w:rPr>
        <w:t xml:space="preserve">Und was sagen die eingangs zitierten selbstständigen Fachbetriebe zur neuen Zentralentechnik von </w:t>
      </w:r>
      <w:proofErr w:type="spellStart"/>
      <w:r w:rsidRPr="00D13576">
        <w:rPr>
          <w:rFonts w:ascii="Arial" w:hAnsi="Arial" w:cs="Arial"/>
        </w:rPr>
        <w:t>Telenot</w:t>
      </w:r>
      <w:proofErr w:type="spellEnd"/>
      <w:r w:rsidRPr="00D13576">
        <w:rPr>
          <w:rFonts w:ascii="Arial" w:hAnsi="Arial" w:cs="Arial"/>
        </w:rPr>
        <w:t xml:space="preserve">? „Wir verbauen seit einem Jahr nur noch </w:t>
      </w:r>
      <w:proofErr w:type="spellStart"/>
      <w:r w:rsidRPr="00D13576">
        <w:rPr>
          <w:rFonts w:ascii="Arial" w:hAnsi="Arial" w:cs="Arial"/>
        </w:rPr>
        <w:t>hiplex</w:t>
      </w:r>
      <w:proofErr w:type="spellEnd"/>
      <w:r w:rsidRPr="00D13576">
        <w:rPr>
          <w:rFonts w:ascii="Arial" w:hAnsi="Arial" w:cs="Arial"/>
        </w:rPr>
        <w:t xml:space="preserve">. Die Produktqualität stimmt. Mit der </w:t>
      </w:r>
      <w:proofErr w:type="spellStart"/>
      <w:r w:rsidRPr="00D13576">
        <w:rPr>
          <w:rFonts w:ascii="Arial" w:hAnsi="Arial" w:cs="Arial"/>
        </w:rPr>
        <w:t>hiplex</w:t>
      </w:r>
      <w:proofErr w:type="spellEnd"/>
      <w:r w:rsidRPr="00D13576">
        <w:rPr>
          <w:rFonts w:ascii="Arial" w:hAnsi="Arial" w:cs="Arial"/>
        </w:rPr>
        <w:t xml:space="preserve"> können wir nahezu unbegrenzte Anforderungen abbilden, auch wenn es um Zutrittskontrolle geht“, meint Andreas Haas. Sebastian Holst ergänzt: „Der programmiertechnische Aufbau und die vielfältigen technischen Möglichkeiten des Systems sind insgesamt überzeugend.“ Und Bernhard Biedermann betont: „Wir haben sofort auf </w:t>
      </w:r>
      <w:proofErr w:type="spellStart"/>
      <w:r w:rsidRPr="00D13576">
        <w:rPr>
          <w:rFonts w:ascii="Arial" w:hAnsi="Arial" w:cs="Arial"/>
        </w:rPr>
        <w:t>hiplex</w:t>
      </w:r>
      <w:proofErr w:type="spellEnd"/>
      <w:r w:rsidRPr="00D13576">
        <w:rPr>
          <w:rFonts w:ascii="Arial" w:hAnsi="Arial" w:cs="Arial"/>
        </w:rPr>
        <w:t xml:space="preserve"> umgestellt, der Übergang war nicht schwierig.“ Was die Fachleute ebenso überzeugt, ist die Philosophie, die </w:t>
      </w:r>
      <w:proofErr w:type="spellStart"/>
      <w:r w:rsidRPr="00D13576">
        <w:rPr>
          <w:rFonts w:ascii="Arial" w:hAnsi="Arial" w:cs="Arial"/>
        </w:rPr>
        <w:t>Telenot</w:t>
      </w:r>
      <w:proofErr w:type="spellEnd"/>
      <w:r w:rsidRPr="00D13576">
        <w:rPr>
          <w:rFonts w:ascii="Arial" w:hAnsi="Arial" w:cs="Arial"/>
        </w:rPr>
        <w:t xml:space="preserve"> seinen Systemwelten mitgibt. Denn nahezu alle Komponenten wie Bedienteile oder Bewegungsmelder aus der vermeintlich „alten Welt“ der </w:t>
      </w:r>
      <w:proofErr w:type="spellStart"/>
      <w:r w:rsidRPr="00D13576">
        <w:rPr>
          <w:rFonts w:ascii="Arial" w:hAnsi="Arial" w:cs="Arial"/>
        </w:rPr>
        <w:t>complex</w:t>
      </w:r>
      <w:proofErr w:type="spellEnd"/>
      <w:r w:rsidRPr="00D13576">
        <w:rPr>
          <w:rFonts w:ascii="Arial" w:hAnsi="Arial" w:cs="Arial"/>
        </w:rPr>
        <w:t xml:space="preserve"> lassen sich problemlos an die </w:t>
      </w:r>
      <w:proofErr w:type="spellStart"/>
      <w:r w:rsidRPr="00D13576">
        <w:rPr>
          <w:rFonts w:ascii="Arial" w:hAnsi="Arial" w:cs="Arial"/>
        </w:rPr>
        <w:t>hiplex</w:t>
      </w:r>
      <w:proofErr w:type="spellEnd"/>
      <w:r w:rsidRPr="00D13576">
        <w:rPr>
          <w:rFonts w:ascii="Arial" w:hAnsi="Arial" w:cs="Arial"/>
        </w:rPr>
        <w:t xml:space="preserve"> anbinden. </w:t>
      </w:r>
    </w:p>
    <w:p w14:paraId="20927774" w14:textId="77777777" w:rsidR="00D13576" w:rsidRPr="00D13576" w:rsidRDefault="00D13576" w:rsidP="00D13576">
      <w:pPr>
        <w:suppressAutoHyphens/>
        <w:rPr>
          <w:rFonts w:ascii="Arial" w:hAnsi="Arial" w:cs="Arial"/>
        </w:rPr>
      </w:pPr>
    </w:p>
    <w:p w14:paraId="2661E5A4" w14:textId="77777777" w:rsidR="00D13576" w:rsidRDefault="00D13576" w:rsidP="00D13576">
      <w:pPr>
        <w:suppressAutoHyphens/>
        <w:rPr>
          <w:rFonts w:ascii="Arial" w:hAnsi="Arial" w:cs="Arial"/>
        </w:rPr>
      </w:pPr>
    </w:p>
    <w:p w14:paraId="14B39BCC" w14:textId="77777777" w:rsidR="00D13576" w:rsidRDefault="00D13576" w:rsidP="00D13576">
      <w:pPr>
        <w:suppressAutoHyphens/>
        <w:rPr>
          <w:rFonts w:ascii="Arial" w:hAnsi="Arial" w:cs="Arial"/>
        </w:rPr>
      </w:pPr>
    </w:p>
    <w:p w14:paraId="6C019870" w14:textId="496CA512" w:rsidR="00D13576" w:rsidRPr="00D13576" w:rsidRDefault="00D13576" w:rsidP="00D13576">
      <w:pPr>
        <w:suppressAutoHyphens/>
        <w:rPr>
          <w:rFonts w:ascii="Arial" w:hAnsi="Arial" w:cs="Arial"/>
        </w:rPr>
      </w:pPr>
      <w:r w:rsidRPr="00D13576">
        <w:rPr>
          <w:rFonts w:ascii="Arial" w:hAnsi="Arial" w:cs="Arial"/>
        </w:rPr>
        <w:t xml:space="preserve">Was im Umkehrschluss bedeutet: Wer künftig die Vorteile der </w:t>
      </w:r>
      <w:proofErr w:type="spellStart"/>
      <w:r w:rsidRPr="00D13576">
        <w:rPr>
          <w:rFonts w:ascii="Arial" w:hAnsi="Arial" w:cs="Arial"/>
        </w:rPr>
        <w:t>hiplex</w:t>
      </w:r>
      <w:proofErr w:type="spellEnd"/>
      <w:r w:rsidRPr="00D13576">
        <w:rPr>
          <w:rFonts w:ascii="Arial" w:hAnsi="Arial" w:cs="Arial"/>
        </w:rPr>
        <w:t xml:space="preserve"> nutzen möchte, um beispielsweise die Zutrittskontrolle an deutlich mehr Türen steuern zu können, muss dafür eine bereits installierte Einbruchmelder- oder Rauchwarnmelder-Peripherie nicht komplett austauschen. </w:t>
      </w:r>
    </w:p>
    <w:p w14:paraId="1441E1CC" w14:textId="06FE2F20" w:rsidR="00D13576" w:rsidRPr="00D13576" w:rsidRDefault="00D40FED" w:rsidP="00D13576">
      <w:pPr>
        <w:suppressAutoHyphens/>
        <w:rPr>
          <w:rFonts w:ascii="Arial" w:hAnsi="Arial" w:cs="Arial"/>
        </w:rPr>
      </w:pPr>
      <w:r>
        <w:rPr>
          <w:rFonts w:ascii="Arial" w:hAnsi="Arial" w:cs="Arial"/>
          <w:noProof/>
          <w:lang w:eastAsia="de-DE"/>
        </w:rPr>
        <w:drawing>
          <wp:inline distT="0" distB="0" distL="0" distR="0" wp14:anchorId="60628390" wp14:editId="3B203680">
            <wp:extent cx="2307336" cy="3240024"/>
            <wp:effectExtent l="0" t="0" r="4445" b="11430"/>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LENOT_REVOLUTION_01_klein.jpg"/>
                    <pic:cNvPicPr/>
                  </pic:nvPicPr>
                  <pic:blipFill>
                    <a:blip r:embed="rId9">
                      <a:extLst>
                        <a:ext uri="{28A0092B-C50C-407E-A947-70E740481C1C}">
                          <a14:useLocalDpi xmlns:a14="http://schemas.microsoft.com/office/drawing/2010/main" val="0"/>
                        </a:ext>
                      </a:extLst>
                    </a:blip>
                    <a:stretch>
                      <a:fillRect/>
                    </a:stretch>
                  </pic:blipFill>
                  <pic:spPr>
                    <a:xfrm>
                      <a:off x="0" y="0"/>
                      <a:ext cx="2307336" cy="3240024"/>
                    </a:xfrm>
                    <a:prstGeom prst="rect">
                      <a:avLst/>
                    </a:prstGeom>
                  </pic:spPr>
                </pic:pic>
              </a:graphicData>
            </a:graphic>
          </wp:inline>
        </w:drawing>
      </w:r>
    </w:p>
    <w:p w14:paraId="5245EB43" w14:textId="77777777" w:rsidR="00D13576" w:rsidRPr="00D13576" w:rsidRDefault="00D13576" w:rsidP="00D13576">
      <w:pPr>
        <w:suppressAutoHyphens/>
        <w:rPr>
          <w:rFonts w:ascii="Arial" w:hAnsi="Arial" w:cs="Arial"/>
          <w:bCs/>
        </w:rPr>
      </w:pPr>
      <w:r w:rsidRPr="00D13576">
        <w:rPr>
          <w:rFonts w:ascii="Arial" w:hAnsi="Arial" w:cs="Arial"/>
          <w:b/>
          <w:bCs/>
        </w:rPr>
        <w:t xml:space="preserve">Bildtext: </w:t>
      </w:r>
      <w:r w:rsidRPr="00D13576">
        <w:rPr>
          <w:rFonts w:ascii="Arial" w:hAnsi="Arial" w:cs="Arial"/>
          <w:bCs/>
        </w:rPr>
        <w:t xml:space="preserve">Die Ära </w:t>
      </w:r>
      <w:proofErr w:type="spellStart"/>
      <w:r w:rsidRPr="00D13576">
        <w:rPr>
          <w:rFonts w:ascii="Arial" w:hAnsi="Arial" w:cs="Arial"/>
          <w:bCs/>
        </w:rPr>
        <w:t>complex</w:t>
      </w:r>
      <w:proofErr w:type="spellEnd"/>
      <w:r w:rsidRPr="00D13576">
        <w:rPr>
          <w:rFonts w:ascii="Arial" w:hAnsi="Arial" w:cs="Arial"/>
          <w:bCs/>
        </w:rPr>
        <w:t xml:space="preserve"> ist bei </w:t>
      </w:r>
      <w:proofErr w:type="spellStart"/>
      <w:r w:rsidRPr="00D13576">
        <w:rPr>
          <w:rFonts w:ascii="Arial" w:hAnsi="Arial" w:cs="Arial"/>
          <w:bCs/>
        </w:rPr>
        <w:t>Telenot</w:t>
      </w:r>
      <w:proofErr w:type="spellEnd"/>
      <w:r w:rsidRPr="00D13576">
        <w:rPr>
          <w:rFonts w:ascii="Arial" w:hAnsi="Arial" w:cs="Arial"/>
          <w:bCs/>
        </w:rPr>
        <w:t xml:space="preserve"> bald Geschichte. Mit der funkfähigen Gefahrenmeldezentrale </w:t>
      </w:r>
      <w:proofErr w:type="spellStart"/>
      <w:r w:rsidRPr="00D13576">
        <w:rPr>
          <w:rFonts w:ascii="Arial" w:hAnsi="Arial" w:cs="Arial"/>
          <w:bCs/>
        </w:rPr>
        <w:t>hiplex</w:t>
      </w:r>
      <w:proofErr w:type="spellEnd"/>
      <w:r w:rsidRPr="00D13576">
        <w:rPr>
          <w:rFonts w:ascii="Arial" w:hAnsi="Arial" w:cs="Arial"/>
          <w:bCs/>
        </w:rPr>
        <w:t xml:space="preserve"> 8400H revolutioniert </w:t>
      </w:r>
      <w:proofErr w:type="spellStart"/>
      <w:r w:rsidRPr="00D13576">
        <w:rPr>
          <w:rFonts w:ascii="Arial" w:hAnsi="Arial" w:cs="Arial"/>
          <w:bCs/>
        </w:rPr>
        <w:t>Telenot</w:t>
      </w:r>
      <w:proofErr w:type="spellEnd"/>
      <w:r w:rsidRPr="00D13576">
        <w:rPr>
          <w:rFonts w:ascii="Arial" w:hAnsi="Arial" w:cs="Arial"/>
          <w:bCs/>
        </w:rPr>
        <w:t xml:space="preserve"> die Leistungsparameter. Mit einer Fachmedienkampagne und in den sozialen Medien verabschiedet sich </w:t>
      </w:r>
      <w:proofErr w:type="spellStart"/>
      <w:r w:rsidRPr="00D13576">
        <w:rPr>
          <w:rFonts w:ascii="Arial" w:hAnsi="Arial" w:cs="Arial"/>
          <w:bCs/>
        </w:rPr>
        <w:t>Telenot</w:t>
      </w:r>
      <w:proofErr w:type="spellEnd"/>
      <w:r w:rsidRPr="00D13576">
        <w:rPr>
          <w:rFonts w:ascii="Arial" w:hAnsi="Arial" w:cs="Arial"/>
          <w:bCs/>
        </w:rPr>
        <w:t xml:space="preserve"> von der </w:t>
      </w:r>
      <w:proofErr w:type="spellStart"/>
      <w:r w:rsidRPr="00D13576">
        <w:rPr>
          <w:rFonts w:ascii="Arial" w:hAnsi="Arial" w:cs="Arial"/>
          <w:bCs/>
        </w:rPr>
        <w:t>complex</w:t>
      </w:r>
      <w:proofErr w:type="spellEnd"/>
      <w:r w:rsidRPr="00D13576">
        <w:rPr>
          <w:rFonts w:ascii="Arial" w:hAnsi="Arial" w:cs="Arial"/>
          <w:bCs/>
        </w:rPr>
        <w:t xml:space="preserve"> und erläutert das gleichermaßen Evolutionäre wie Revolutionäre der </w:t>
      </w:r>
      <w:proofErr w:type="spellStart"/>
      <w:r w:rsidRPr="00D13576">
        <w:rPr>
          <w:rFonts w:ascii="Arial" w:hAnsi="Arial" w:cs="Arial"/>
          <w:bCs/>
        </w:rPr>
        <w:t>hiplex</w:t>
      </w:r>
      <w:proofErr w:type="spellEnd"/>
      <w:r w:rsidRPr="00D13576">
        <w:rPr>
          <w:rFonts w:ascii="Arial" w:hAnsi="Arial" w:cs="Arial"/>
          <w:bCs/>
        </w:rPr>
        <w:t xml:space="preserve"> 8400H. Auch ein Video wurde dazu eigens produziert und auf den </w:t>
      </w:r>
      <w:proofErr w:type="spellStart"/>
      <w:r w:rsidRPr="00D13576">
        <w:rPr>
          <w:rFonts w:ascii="Arial" w:hAnsi="Arial" w:cs="Arial"/>
          <w:bCs/>
        </w:rPr>
        <w:t>Social</w:t>
      </w:r>
      <w:proofErr w:type="spellEnd"/>
      <w:r w:rsidRPr="00D13576">
        <w:rPr>
          <w:rFonts w:ascii="Arial" w:hAnsi="Arial" w:cs="Arial"/>
          <w:bCs/>
        </w:rPr>
        <w:t xml:space="preserve">-Media-Kanälen veröffentlicht. Mehr zur Kampagne gibt es unter </w:t>
      </w:r>
      <w:hyperlink r:id="rId10" w:history="1">
        <w:r w:rsidRPr="00D13576">
          <w:rPr>
            <w:rStyle w:val="Link"/>
            <w:rFonts w:ascii="Arial" w:hAnsi="Arial" w:cs="Arial"/>
            <w:bCs/>
          </w:rPr>
          <w:t>www.telenot.com/revolution</w:t>
        </w:r>
      </w:hyperlink>
      <w:r w:rsidRPr="00D13576">
        <w:rPr>
          <w:rFonts w:ascii="Arial" w:hAnsi="Arial" w:cs="Arial"/>
          <w:bCs/>
        </w:rPr>
        <w:t xml:space="preserve">. Dort kann auch das Video eingesehen werden.  </w:t>
      </w:r>
    </w:p>
    <w:p w14:paraId="5F5F5BE7" w14:textId="77777777" w:rsidR="00D13576" w:rsidRPr="00D13576" w:rsidRDefault="00D13576" w:rsidP="00D13576">
      <w:pPr>
        <w:suppressAutoHyphens/>
        <w:rPr>
          <w:rFonts w:ascii="Arial" w:hAnsi="Arial" w:cs="Arial"/>
          <w:b/>
          <w:color w:val="000000" w:themeColor="text1"/>
        </w:rPr>
      </w:pPr>
      <w:r w:rsidRPr="00D13576">
        <w:rPr>
          <w:rFonts w:ascii="Arial" w:hAnsi="Arial" w:cs="Arial"/>
          <w:b/>
          <w:color w:val="000000" w:themeColor="text1"/>
        </w:rPr>
        <w:t xml:space="preserve">Bildquelle: </w:t>
      </w:r>
      <w:proofErr w:type="spellStart"/>
      <w:r w:rsidRPr="00D13576">
        <w:rPr>
          <w:rFonts w:ascii="Arial" w:hAnsi="Arial" w:cs="Arial"/>
          <w:b/>
          <w:color w:val="000000" w:themeColor="text1"/>
        </w:rPr>
        <w:t>Telenot</w:t>
      </w:r>
      <w:proofErr w:type="spellEnd"/>
    </w:p>
    <w:p w14:paraId="6855A2B4" w14:textId="77777777" w:rsidR="00D13576" w:rsidRPr="00D13576" w:rsidRDefault="00D13576" w:rsidP="00D13576">
      <w:pPr>
        <w:suppressAutoHyphens/>
        <w:rPr>
          <w:rFonts w:ascii="Arial" w:hAnsi="Arial" w:cs="Arial"/>
        </w:rPr>
      </w:pPr>
    </w:p>
    <w:p w14:paraId="219F5268" w14:textId="77777777" w:rsidR="00D13576" w:rsidRDefault="00D13576" w:rsidP="00D13576">
      <w:pPr>
        <w:suppressAutoHyphens/>
        <w:rPr>
          <w:rFonts w:ascii="Arial" w:hAnsi="Arial" w:cs="Arial"/>
        </w:rPr>
      </w:pPr>
    </w:p>
    <w:p w14:paraId="299E08D8" w14:textId="77777777" w:rsidR="00F77EC3" w:rsidRDefault="00F77EC3" w:rsidP="00D13576">
      <w:pPr>
        <w:suppressAutoHyphens/>
        <w:rPr>
          <w:rFonts w:ascii="Arial" w:hAnsi="Arial" w:cs="Arial"/>
        </w:rPr>
      </w:pPr>
    </w:p>
    <w:p w14:paraId="2EC61059" w14:textId="77777777" w:rsidR="00F77EC3" w:rsidRDefault="00F77EC3" w:rsidP="00D13576">
      <w:pPr>
        <w:suppressAutoHyphens/>
        <w:rPr>
          <w:rFonts w:ascii="Arial" w:hAnsi="Arial" w:cs="Arial"/>
        </w:rPr>
      </w:pPr>
    </w:p>
    <w:p w14:paraId="7F6E03EA" w14:textId="77777777" w:rsidR="00F77EC3" w:rsidRDefault="00F77EC3" w:rsidP="00D13576">
      <w:pPr>
        <w:suppressAutoHyphens/>
        <w:rPr>
          <w:rFonts w:ascii="Arial" w:hAnsi="Arial" w:cs="Arial"/>
        </w:rPr>
      </w:pPr>
    </w:p>
    <w:p w14:paraId="3A992331" w14:textId="77777777" w:rsidR="00F77EC3" w:rsidRDefault="00F77EC3" w:rsidP="00D13576">
      <w:pPr>
        <w:suppressAutoHyphens/>
        <w:rPr>
          <w:rFonts w:ascii="Arial" w:hAnsi="Arial" w:cs="Arial"/>
        </w:rPr>
      </w:pPr>
    </w:p>
    <w:p w14:paraId="1CA1469A" w14:textId="77777777" w:rsidR="00F77EC3" w:rsidRDefault="00F77EC3" w:rsidP="00D13576">
      <w:pPr>
        <w:suppressAutoHyphens/>
        <w:rPr>
          <w:rFonts w:ascii="Arial" w:hAnsi="Arial" w:cs="Arial"/>
        </w:rPr>
      </w:pPr>
    </w:p>
    <w:p w14:paraId="721E3711" w14:textId="77777777" w:rsidR="00F77EC3" w:rsidRPr="00D13576" w:rsidRDefault="00F77EC3" w:rsidP="00D13576">
      <w:pPr>
        <w:suppressAutoHyphens/>
        <w:rPr>
          <w:rFonts w:ascii="Arial" w:hAnsi="Arial" w:cs="Arial"/>
        </w:rPr>
      </w:pPr>
    </w:p>
    <w:p w14:paraId="384FC1E9" w14:textId="44B1C7FD" w:rsidR="00D13576" w:rsidRPr="00D13576" w:rsidRDefault="00F77EC3" w:rsidP="00D13576">
      <w:pPr>
        <w:suppressAutoHyphens/>
        <w:rPr>
          <w:rFonts w:ascii="Arial" w:hAnsi="Arial" w:cs="Arial"/>
        </w:rPr>
      </w:pPr>
      <w:r>
        <w:rPr>
          <w:rFonts w:ascii="Arial" w:hAnsi="Arial" w:cs="Arial"/>
          <w:noProof/>
          <w:lang w:eastAsia="de-DE"/>
        </w:rPr>
        <w:drawing>
          <wp:inline distT="0" distB="0" distL="0" distR="0" wp14:anchorId="7351FFC3" wp14:editId="205CF7E0">
            <wp:extent cx="5258435" cy="2901560"/>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LENOT_REVOLUTION_02_klein.jpg"/>
                    <pic:cNvPicPr/>
                  </pic:nvPicPr>
                  <pic:blipFill>
                    <a:blip r:embed="rId11">
                      <a:extLst>
                        <a:ext uri="{28A0092B-C50C-407E-A947-70E740481C1C}">
                          <a14:useLocalDpi xmlns:a14="http://schemas.microsoft.com/office/drawing/2010/main" val="0"/>
                        </a:ext>
                      </a:extLst>
                    </a:blip>
                    <a:stretch>
                      <a:fillRect/>
                    </a:stretch>
                  </pic:blipFill>
                  <pic:spPr>
                    <a:xfrm>
                      <a:off x="0" y="0"/>
                      <a:ext cx="5259211" cy="2901988"/>
                    </a:xfrm>
                    <a:prstGeom prst="rect">
                      <a:avLst/>
                    </a:prstGeom>
                  </pic:spPr>
                </pic:pic>
              </a:graphicData>
            </a:graphic>
          </wp:inline>
        </w:drawing>
      </w:r>
    </w:p>
    <w:p w14:paraId="49B0CACE" w14:textId="0C337F11" w:rsidR="00D13576" w:rsidRDefault="00D13576" w:rsidP="00D13576">
      <w:pPr>
        <w:suppressAutoHyphens/>
        <w:rPr>
          <w:rFonts w:ascii="Arial" w:hAnsi="Arial" w:cs="Arial"/>
          <w:b/>
          <w:color w:val="000000" w:themeColor="text1"/>
        </w:rPr>
      </w:pPr>
      <w:r w:rsidRPr="00D13576">
        <w:rPr>
          <w:rFonts w:ascii="Arial" w:hAnsi="Arial" w:cs="Arial"/>
          <w:b/>
          <w:color w:val="000000" w:themeColor="text1"/>
        </w:rPr>
        <w:t xml:space="preserve">Bildquelle: </w:t>
      </w:r>
      <w:proofErr w:type="spellStart"/>
      <w:r w:rsidRPr="00D13576">
        <w:rPr>
          <w:rFonts w:ascii="Arial" w:hAnsi="Arial" w:cs="Arial"/>
          <w:b/>
          <w:color w:val="000000" w:themeColor="text1"/>
        </w:rPr>
        <w:t>Telenot</w:t>
      </w:r>
      <w:proofErr w:type="spellEnd"/>
    </w:p>
    <w:p w14:paraId="2E9E5444" w14:textId="77777777" w:rsidR="00F77EC3" w:rsidRPr="00F77EC3" w:rsidRDefault="00F77EC3" w:rsidP="00D13576">
      <w:pPr>
        <w:suppressAutoHyphens/>
        <w:rPr>
          <w:rFonts w:ascii="Arial" w:hAnsi="Arial" w:cs="Arial"/>
          <w:b/>
          <w:color w:val="000000" w:themeColor="text1"/>
        </w:rPr>
      </w:pPr>
    </w:p>
    <w:p w14:paraId="5A82AAF2" w14:textId="5C0B13DB" w:rsidR="00EE4757" w:rsidRPr="00D13576" w:rsidRDefault="00EE4757" w:rsidP="00D13576">
      <w:pPr>
        <w:autoSpaceDE w:val="0"/>
        <w:autoSpaceDN w:val="0"/>
        <w:spacing w:after="0"/>
        <w:rPr>
          <w:rFonts w:ascii="Arial" w:hAnsi="Arial" w:cs="Arial"/>
          <w:b/>
          <w:color w:val="000000" w:themeColor="text1"/>
        </w:rPr>
      </w:pPr>
      <w:r w:rsidRPr="00D13576">
        <w:rPr>
          <w:rFonts w:ascii="Arial" w:hAnsi="Arial" w:cs="Arial"/>
          <w:b/>
          <w:color w:val="000000" w:themeColor="text1"/>
        </w:rPr>
        <w:t xml:space="preserve">Über </w:t>
      </w:r>
      <w:proofErr w:type="spellStart"/>
      <w:r w:rsidRPr="00D13576">
        <w:rPr>
          <w:rFonts w:ascii="Arial" w:hAnsi="Arial" w:cs="Arial"/>
          <w:b/>
          <w:color w:val="000000" w:themeColor="text1"/>
        </w:rPr>
        <w:t>Telenot</w:t>
      </w:r>
      <w:proofErr w:type="spellEnd"/>
    </w:p>
    <w:p w14:paraId="61E4DB41" w14:textId="3A06811B" w:rsidR="00EE4757" w:rsidRPr="00D13576" w:rsidRDefault="00EE4757" w:rsidP="00D13576">
      <w:pPr>
        <w:spacing w:after="0"/>
        <w:rPr>
          <w:rFonts w:ascii="Arial" w:hAnsi="Arial" w:cs="Arial"/>
          <w:color w:val="000000" w:themeColor="text1"/>
        </w:rPr>
      </w:pPr>
      <w:proofErr w:type="spellStart"/>
      <w:r w:rsidRPr="00D13576">
        <w:rPr>
          <w:rFonts w:ascii="Arial" w:hAnsi="Arial" w:cs="Arial"/>
          <w:color w:val="000000" w:themeColor="text1"/>
        </w:rPr>
        <w:t>Telenot</w:t>
      </w:r>
      <w:proofErr w:type="spellEnd"/>
      <w:r w:rsidRPr="00D13576">
        <w:rPr>
          <w:rFonts w:ascii="Arial" w:hAnsi="Arial" w:cs="Arial"/>
          <w:color w:val="000000" w:themeColor="text1"/>
        </w:rPr>
        <w:t xml:space="preserve"> ist führender Hersteller von elektronischer Sicherheitstechnik und Alarmanlagen mit Hauptsitz im süddeutschen Aalen und </w:t>
      </w:r>
      <w:r w:rsidRPr="00D13576">
        <w:rPr>
          <w:rFonts w:ascii="Arial" w:hAnsi="Arial" w:cs="Arial"/>
          <w:bCs/>
          <w:color w:val="000000" w:themeColor="text1"/>
        </w:rPr>
        <w:t>Österreich-Niederlassung in Vorchdorf (OÖ)</w:t>
      </w:r>
      <w:r w:rsidRPr="00D13576">
        <w:rPr>
          <w:rFonts w:ascii="Arial" w:hAnsi="Arial" w:cs="Arial"/>
          <w:color w:val="000000" w:themeColor="text1"/>
        </w:rPr>
        <w:t xml:space="preserve">. Das innovative </w:t>
      </w:r>
      <w:r w:rsidRPr="00D13576">
        <w:rPr>
          <w:rFonts w:ascii="Arial" w:hAnsi="Arial" w:cs="Arial"/>
          <w:bCs/>
          <w:color w:val="000000" w:themeColor="text1"/>
        </w:rPr>
        <w:t xml:space="preserve">Sicherheitstechnikunternehmen stellt sämtliche </w:t>
      </w:r>
      <w:r w:rsidRPr="00D13576">
        <w:rPr>
          <w:rFonts w:ascii="Arial" w:hAnsi="Arial" w:cs="Arial"/>
          <w:color w:val="000000" w:themeColor="text1"/>
        </w:rPr>
        <w:t>Artikel</w:t>
      </w:r>
      <w:r w:rsidRPr="00D13576">
        <w:rPr>
          <w:rFonts w:ascii="Arial" w:hAnsi="Arial" w:cs="Arial"/>
          <w:bCs/>
          <w:color w:val="000000" w:themeColor="text1"/>
        </w:rPr>
        <w:t xml:space="preserve"> fast zur Gänze in eigenen Produ</w:t>
      </w:r>
      <w:r w:rsidR="00450894" w:rsidRPr="00D13576">
        <w:rPr>
          <w:rFonts w:ascii="Arial" w:hAnsi="Arial" w:cs="Arial"/>
          <w:bCs/>
          <w:color w:val="000000" w:themeColor="text1"/>
        </w:rPr>
        <w:t>ktionsstätten in Süddeutschland</w:t>
      </w:r>
      <w:r w:rsidRPr="00D13576">
        <w:rPr>
          <w:rFonts w:ascii="Arial" w:hAnsi="Arial" w:cs="Arial"/>
          <w:bCs/>
          <w:color w:val="000000" w:themeColor="text1"/>
        </w:rPr>
        <w:t xml:space="preserve"> her. Damit </w:t>
      </w:r>
      <w:r w:rsidRPr="00D13576">
        <w:rPr>
          <w:rFonts w:ascii="Arial" w:hAnsi="Arial" w:cs="Arial"/>
          <w:color w:val="000000" w:themeColor="text1"/>
        </w:rPr>
        <w:t xml:space="preserve">sind alle Komponenten einer smarten Alarmanlage optimal aufeinander abgestimmt und gewährleisten Sicherheit mit Brief und Siegel. Telenot-Sicherheitssysteme punkten durch einen hohen Sicherheitsstandard und höchste Zuverlässigkeit. Sicherheitslösungen von </w:t>
      </w:r>
      <w:proofErr w:type="spellStart"/>
      <w:r w:rsidRPr="00D13576">
        <w:rPr>
          <w:rFonts w:ascii="Arial" w:hAnsi="Arial" w:cs="Arial"/>
          <w:color w:val="000000" w:themeColor="text1"/>
        </w:rPr>
        <w:t>Telenot</w:t>
      </w:r>
      <w:proofErr w:type="spellEnd"/>
      <w:r w:rsidRPr="00D13576">
        <w:rPr>
          <w:rFonts w:ascii="Arial" w:hAnsi="Arial" w:cs="Arial"/>
          <w:color w:val="000000" w:themeColor="text1"/>
        </w:rPr>
        <w:t xml:space="preserve"> finden sich in Privathaushalten, Büros, kleinen und mittleren Unternehmen, im Einzelhandel, </w:t>
      </w:r>
      <w:r w:rsidR="00A160B4" w:rsidRPr="00D13576">
        <w:rPr>
          <w:rFonts w:ascii="Arial" w:hAnsi="Arial" w:cs="Arial"/>
          <w:color w:val="000000" w:themeColor="text1"/>
        </w:rPr>
        <w:t xml:space="preserve">in </w:t>
      </w:r>
      <w:r w:rsidRPr="00D13576">
        <w:rPr>
          <w:rFonts w:ascii="Arial" w:hAnsi="Arial" w:cs="Arial"/>
          <w:color w:val="000000" w:themeColor="text1"/>
        </w:rPr>
        <w:t xml:space="preserve">der Industrie sowie der öffentlichen Hand. Die Produkte verfügen über Einzel- und Systemanerkennung der </w:t>
      </w:r>
      <w:proofErr w:type="spellStart"/>
      <w:r w:rsidRPr="00D13576">
        <w:rPr>
          <w:rFonts w:ascii="Arial" w:hAnsi="Arial" w:cs="Arial"/>
          <w:color w:val="000000" w:themeColor="text1"/>
        </w:rPr>
        <w:t>VdS</w:t>
      </w:r>
      <w:proofErr w:type="spellEnd"/>
      <w:r w:rsidRPr="00D13576">
        <w:rPr>
          <w:rFonts w:ascii="Arial" w:hAnsi="Arial" w:cs="Arial"/>
          <w:color w:val="000000" w:themeColor="text1"/>
        </w:rPr>
        <w:t xml:space="preserve"> Schadenverhütung, des VSÖ Verbandes der Sicherheitsunternehmen Österreich und des SES Verbandes Schweizer Errichter von Sicherheitsanlagen. </w:t>
      </w:r>
    </w:p>
    <w:p w14:paraId="19F4F495" w14:textId="6411E8F6" w:rsidR="00611F21" w:rsidRDefault="00204848" w:rsidP="00D13576">
      <w:pPr>
        <w:spacing w:after="0"/>
        <w:rPr>
          <w:rFonts w:ascii="Arial" w:hAnsi="Arial" w:cs="Arial"/>
          <w:b/>
        </w:rPr>
      </w:pPr>
      <w:hyperlink r:id="rId12" w:history="1">
        <w:r w:rsidRPr="0056500C">
          <w:rPr>
            <w:rStyle w:val="Link"/>
            <w:rFonts w:ascii="Arial" w:hAnsi="Arial" w:cs="Arial"/>
            <w:b/>
          </w:rPr>
          <w:t>www.telenot.com</w:t>
        </w:r>
      </w:hyperlink>
    </w:p>
    <w:p w14:paraId="723B4D67" w14:textId="77777777" w:rsidR="00204848" w:rsidRPr="00D13576" w:rsidRDefault="00204848" w:rsidP="00D13576">
      <w:pPr>
        <w:spacing w:after="0"/>
        <w:rPr>
          <w:rFonts w:ascii="Arial" w:hAnsi="Arial" w:cs="Arial"/>
          <w:b/>
          <w:color w:val="000000" w:themeColor="text1"/>
        </w:rPr>
      </w:pPr>
      <w:bookmarkStart w:id="0" w:name="_GoBack"/>
      <w:bookmarkEnd w:id="0"/>
    </w:p>
    <w:p w14:paraId="67FA09AF" w14:textId="77777777" w:rsidR="00C53837" w:rsidRPr="00D13576" w:rsidRDefault="00C53837" w:rsidP="00082B7C">
      <w:pPr>
        <w:widowControl w:val="0"/>
        <w:spacing w:line="240" w:lineRule="auto"/>
        <w:rPr>
          <w:rFonts w:ascii="Arial" w:hAnsi="Arial" w:cs="Arial"/>
          <w:b/>
          <w:bCs/>
          <w:i/>
          <w:color w:val="000000" w:themeColor="text1"/>
          <w:sz w:val="20"/>
          <w:lang w:val="x-none" w:eastAsia="x-none"/>
        </w:rPr>
      </w:pPr>
    </w:p>
    <w:p w14:paraId="680573B6" w14:textId="0B138B2D" w:rsidR="00D13576" w:rsidRPr="00F77EC3" w:rsidRDefault="002418A5" w:rsidP="00F77EC3">
      <w:pPr>
        <w:widowControl w:val="0"/>
        <w:spacing w:line="240" w:lineRule="auto"/>
        <w:rPr>
          <w:rFonts w:ascii="Arial" w:hAnsi="Arial" w:cs="Arial"/>
          <w:i/>
          <w:color w:val="000000" w:themeColor="text1"/>
          <w:sz w:val="20"/>
          <w:lang w:val="de-AT"/>
        </w:rPr>
      </w:pPr>
      <w:r w:rsidRPr="00D13576">
        <w:rPr>
          <w:rFonts w:ascii="Arial" w:hAnsi="Arial" w:cs="Arial"/>
          <w:b/>
          <w:bCs/>
          <w:i/>
          <w:color w:val="000000" w:themeColor="text1"/>
          <w:sz w:val="20"/>
          <w:lang w:val="x-none" w:eastAsia="x-none"/>
        </w:rPr>
        <w:t xml:space="preserve">Beachten Sie bitte, dass </w:t>
      </w:r>
      <w:r w:rsidRPr="00D13576">
        <w:rPr>
          <w:rFonts w:ascii="Arial" w:hAnsi="Arial" w:cs="Arial"/>
          <w:b/>
          <w:bCs/>
          <w:i/>
          <w:color w:val="000000" w:themeColor="text1"/>
          <w:sz w:val="20"/>
          <w:lang w:val="de-AT" w:eastAsia="x-none"/>
        </w:rPr>
        <w:t>eine</w:t>
      </w:r>
      <w:r w:rsidRPr="00D13576">
        <w:rPr>
          <w:rFonts w:ascii="Arial" w:hAnsi="Arial" w:cs="Arial"/>
          <w:b/>
          <w:bCs/>
          <w:i/>
          <w:color w:val="000000" w:themeColor="text1"/>
          <w:sz w:val="20"/>
          <w:lang w:val="x-none" w:eastAsia="x-none"/>
        </w:rPr>
        <w:t xml:space="preserve"> Veröffentlichung d</w:t>
      </w:r>
      <w:r w:rsidRPr="00D13576">
        <w:rPr>
          <w:rFonts w:ascii="Arial" w:hAnsi="Arial" w:cs="Arial"/>
          <w:b/>
          <w:bCs/>
          <w:i/>
          <w:color w:val="000000" w:themeColor="text1"/>
          <w:sz w:val="20"/>
          <w:lang w:val="de-AT" w:eastAsia="x-none"/>
        </w:rPr>
        <w:t>es Bildes</w:t>
      </w:r>
      <w:r w:rsidRPr="00D13576">
        <w:rPr>
          <w:rFonts w:ascii="Arial" w:hAnsi="Arial" w:cs="Arial"/>
          <w:b/>
          <w:bCs/>
          <w:i/>
          <w:color w:val="000000" w:themeColor="text1"/>
          <w:sz w:val="20"/>
          <w:lang w:val="x-none" w:eastAsia="x-none"/>
        </w:rPr>
        <w:t xml:space="preserve"> nur unter Angabe der Fotoquelle zulässig ist. Zudem ist aus rechtlichen Gründen eine Nutzung der Bilddaten nur in Verbindung mit dem entsprechenden Pressetext </w:t>
      </w:r>
      <w:r w:rsidRPr="00D13576">
        <w:rPr>
          <w:rFonts w:ascii="Arial" w:hAnsi="Arial" w:cs="Arial"/>
          <w:b/>
          <w:bCs/>
          <w:i/>
          <w:color w:val="000000" w:themeColor="text1"/>
          <w:sz w:val="20"/>
          <w:lang w:val="de-AT" w:eastAsia="x-none"/>
        </w:rPr>
        <w:t xml:space="preserve">bzw. einem Auszug daraus </w:t>
      </w:r>
      <w:r w:rsidRPr="00D13576">
        <w:rPr>
          <w:rFonts w:ascii="Arial" w:hAnsi="Arial" w:cs="Arial"/>
          <w:b/>
          <w:bCs/>
          <w:i/>
          <w:color w:val="000000" w:themeColor="text1"/>
          <w:sz w:val="20"/>
          <w:lang w:val="x-none" w:eastAsia="x-none"/>
        </w:rPr>
        <w:t xml:space="preserve">gestattet. </w:t>
      </w:r>
      <w:r w:rsidRPr="00D13576">
        <w:rPr>
          <w:rFonts w:ascii="Arial" w:hAnsi="Arial" w:cs="Arial"/>
          <w:b/>
          <w:bCs/>
          <w:i/>
          <w:color w:val="000000" w:themeColor="text1"/>
          <w:sz w:val="20"/>
          <w:lang w:val="de-AT" w:eastAsia="x-none"/>
        </w:rPr>
        <w:t>Danke!</w:t>
      </w:r>
    </w:p>
    <w:p w14:paraId="1D3B40EF" w14:textId="253F99DB" w:rsidR="002418A5" w:rsidRPr="00D13576" w:rsidRDefault="00C53837" w:rsidP="007A5E55">
      <w:pPr>
        <w:widowControl w:val="0"/>
        <w:spacing w:line="240" w:lineRule="atLeast"/>
        <w:jc w:val="right"/>
        <w:rPr>
          <w:rFonts w:ascii="Arial" w:hAnsi="Arial" w:cs="Arial"/>
          <w:color w:val="000000" w:themeColor="text1"/>
          <w:sz w:val="20"/>
          <w:lang w:val="de-AT"/>
        </w:rPr>
      </w:pPr>
      <w:r w:rsidRPr="00D13576">
        <w:rPr>
          <w:rFonts w:ascii="Arial" w:hAnsi="Arial" w:cs="Arial"/>
          <w:color w:val="000000" w:themeColor="text1"/>
          <w:sz w:val="20"/>
        </w:rPr>
        <w:t>202</w:t>
      </w:r>
      <w:r w:rsidR="00D13576" w:rsidRPr="00D13576">
        <w:rPr>
          <w:rFonts w:ascii="Arial" w:hAnsi="Arial" w:cs="Arial"/>
          <w:color w:val="000000" w:themeColor="text1"/>
          <w:sz w:val="20"/>
        </w:rPr>
        <w:t>5-19</w:t>
      </w:r>
      <w:r w:rsidRPr="00D13576">
        <w:rPr>
          <w:rFonts w:ascii="Arial" w:hAnsi="Arial" w:cs="Arial"/>
          <w:color w:val="000000" w:themeColor="text1"/>
          <w:sz w:val="20"/>
        </w:rPr>
        <w:t>-</w:t>
      </w:r>
      <w:r w:rsidR="00351DCD" w:rsidRPr="00D13576">
        <w:rPr>
          <w:rFonts w:ascii="Arial" w:hAnsi="Arial" w:cs="Arial"/>
          <w:color w:val="000000" w:themeColor="text1"/>
          <w:sz w:val="20"/>
        </w:rPr>
        <w:t>0</w:t>
      </w:r>
      <w:r w:rsidR="00D13576" w:rsidRPr="00D13576">
        <w:rPr>
          <w:rFonts w:ascii="Arial" w:hAnsi="Arial" w:cs="Arial"/>
          <w:color w:val="000000" w:themeColor="text1"/>
          <w:sz w:val="20"/>
        </w:rPr>
        <w:t>2</w:t>
      </w:r>
    </w:p>
    <w:p w14:paraId="0536E0C7" w14:textId="77777777" w:rsidR="002418A5" w:rsidRPr="00D13576" w:rsidRDefault="002418A5" w:rsidP="00D13576">
      <w:pPr>
        <w:spacing w:after="0" w:line="240" w:lineRule="auto"/>
        <w:rPr>
          <w:rFonts w:ascii="Arial" w:hAnsi="Arial" w:cs="Arial"/>
          <w:b/>
          <w:iCs/>
          <w:color w:val="000000" w:themeColor="text1"/>
        </w:rPr>
      </w:pPr>
      <w:r w:rsidRPr="00D13576">
        <w:rPr>
          <w:rFonts w:ascii="Arial" w:hAnsi="Arial" w:cs="Arial"/>
          <w:b/>
          <w:iCs/>
          <w:color w:val="000000" w:themeColor="text1"/>
        </w:rPr>
        <w:t>Rückfragen richten Sie bitte an:</w:t>
      </w:r>
    </w:p>
    <w:p w14:paraId="0E09C58F" w14:textId="517741BD" w:rsidR="00062E53" w:rsidRPr="00D13576" w:rsidRDefault="00062E53" w:rsidP="00D13576">
      <w:pPr>
        <w:spacing w:after="0" w:line="240" w:lineRule="auto"/>
        <w:rPr>
          <w:rFonts w:ascii="Arial" w:hAnsi="Arial" w:cs="Arial"/>
          <w:iCs/>
          <w:color w:val="000000" w:themeColor="text1"/>
        </w:rPr>
      </w:pPr>
      <w:r w:rsidRPr="00D13576">
        <w:rPr>
          <w:rFonts w:ascii="Arial" w:hAnsi="Arial" w:cs="Arial"/>
          <w:iCs/>
          <w:color w:val="000000" w:themeColor="text1"/>
        </w:rPr>
        <w:t>TELENOT ELECTRONIC GMBH</w:t>
      </w:r>
      <w:r w:rsidR="002418A5" w:rsidRPr="00D13576">
        <w:rPr>
          <w:rFonts w:ascii="Arial" w:hAnsi="Arial" w:cs="Arial"/>
          <w:iCs/>
          <w:color w:val="000000" w:themeColor="text1"/>
        </w:rPr>
        <w:t xml:space="preserve"> </w:t>
      </w:r>
    </w:p>
    <w:p w14:paraId="3338A420" w14:textId="77777777" w:rsidR="00062E53" w:rsidRPr="00D13576" w:rsidRDefault="002418A5" w:rsidP="00D13576">
      <w:pPr>
        <w:spacing w:after="0" w:line="240" w:lineRule="auto"/>
        <w:rPr>
          <w:rFonts w:ascii="Arial" w:hAnsi="Arial" w:cs="Arial"/>
          <w:iCs/>
          <w:color w:val="000000" w:themeColor="text1"/>
        </w:rPr>
      </w:pPr>
      <w:r w:rsidRPr="00D13576">
        <w:rPr>
          <w:rFonts w:ascii="Arial" w:hAnsi="Arial" w:cs="Arial"/>
          <w:iCs/>
          <w:color w:val="000000" w:themeColor="text1"/>
        </w:rPr>
        <w:t>Marketi</w:t>
      </w:r>
      <w:r w:rsidR="00062E53" w:rsidRPr="00D13576">
        <w:rPr>
          <w:rFonts w:ascii="Arial" w:hAnsi="Arial" w:cs="Arial"/>
          <w:iCs/>
          <w:color w:val="000000" w:themeColor="text1"/>
        </w:rPr>
        <w:t>ngleiter-</w:t>
      </w:r>
      <w:proofErr w:type="spellStart"/>
      <w:r w:rsidR="00062E53" w:rsidRPr="00D13576">
        <w:rPr>
          <w:rFonts w:ascii="Arial" w:hAnsi="Arial" w:cs="Arial"/>
          <w:iCs/>
          <w:color w:val="000000" w:themeColor="text1"/>
        </w:rPr>
        <w:t>Stv</w:t>
      </w:r>
      <w:proofErr w:type="spellEnd"/>
      <w:r w:rsidR="00062E53" w:rsidRPr="00D13576">
        <w:rPr>
          <w:rFonts w:ascii="Arial" w:hAnsi="Arial" w:cs="Arial"/>
          <w:iCs/>
          <w:color w:val="000000" w:themeColor="text1"/>
        </w:rPr>
        <w:t>. Timo Lösch (B.A.)</w:t>
      </w:r>
      <w:r w:rsidRPr="00D13576">
        <w:rPr>
          <w:rFonts w:ascii="Arial" w:hAnsi="Arial" w:cs="Arial"/>
          <w:iCs/>
          <w:color w:val="000000" w:themeColor="text1"/>
        </w:rPr>
        <w:t xml:space="preserve"> </w:t>
      </w:r>
    </w:p>
    <w:p w14:paraId="2559DE81" w14:textId="300BB36D" w:rsidR="002418A5" w:rsidRPr="00D13576" w:rsidRDefault="00062E53" w:rsidP="00D13576">
      <w:pPr>
        <w:spacing w:after="0" w:line="240" w:lineRule="auto"/>
        <w:rPr>
          <w:rFonts w:ascii="Arial" w:hAnsi="Arial" w:cs="Arial"/>
          <w:iCs/>
          <w:color w:val="000000" w:themeColor="text1"/>
        </w:rPr>
      </w:pPr>
      <w:r w:rsidRPr="00D13576">
        <w:rPr>
          <w:rFonts w:ascii="Arial" w:hAnsi="Arial" w:cs="Arial"/>
          <w:iCs/>
          <w:color w:val="000000" w:themeColor="text1"/>
        </w:rPr>
        <w:t>E: timo.loesch@telenot.de</w:t>
      </w:r>
      <w:r w:rsidR="002418A5" w:rsidRPr="00D13576">
        <w:rPr>
          <w:rFonts w:ascii="Arial" w:hAnsi="Arial" w:cs="Arial"/>
          <w:iCs/>
          <w:color w:val="000000" w:themeColor="text1"/>
        </w:rPr>
        <w:t xml:space="preserve"> </w:t>
      </w:r>
    </w:p>
    <w:p w14:paraId="4D00733E" w14:textId="6B9D7D0D" w:rsidR="00A471B2" w:rsidRPr="00D13576" w:rsidRDefault="002418A5" w:rsidP="00D13576">
      <w:pPr>
        <w:spacing w:after="0" w:line="240" w:lineRule="auto"/>
        <w:rPr>
          <w:rFonts w:ascii="Arial" w:hAnsi="Arial" w:cs="Arial"/>
          <w:iCs/>
          <w:color w:val="000000" w:themeColor="text1"/>
        </w:rPr>
      </w:pPr>
      <w:r w:rsidRPr="00D13576">
        <w:rPr>
          <w:rFonts w:ascii="Arial" w:hAnsi="Arial" w:cs="Arial"/>
          <w:iCs/>
          <w:color w:val="000000" w:themeColor="text1"/>
        </w:rPr>
        <w:t>Tel. +49 7361 946-4867</w:t>
      </w:r>
    </w:p>
    <w:sectPr w:rsidR="00A471B2" w:rsidRPr="00D13576" w:rsidSect="00B410E0">
      <w:headerReference w:type="default" r:id="rId13"/>
      <w:pgSz w:w="11906" w:h="16838"/>
      <w:pgMar w:top="2410" w:right="1417" w:bottom="851"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45579E6" w14:textId="77777777" w:rsidR="00146D1F" w:rsidRDefault="00146D1F" w:rsidP="00410AE2">
      <w:pPr>
        <w:spacing w:after="0" w:line="240" w:lineRule="auto"/>
      </w:pPr>
      <w:r>
        <w:separator/>
      </w:r>
    </w:p>
  </w:endnote>
  <w:endnote w:type="continuationSeparator" w:id="0">
    <w:p w14:paraId="3F32A3D8" w14:textId="77777777" w:rsidR="00146D1F" w:rsidRDefault="00146D1F" w:rsidP="00410A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Segoe UI">
    <w:charset w:val="00"/>
    <w:family w:val="swiss"/>
    <w:pitch w:val="variable"/>
    <w:sig w:usb0="E4002EFF" w:usb1="C000E47F" w:usb2="00000009" w:usb3="00000000" w:csb0="000001FF" w:csb1="00000000"/>
  </w:font>
  <w:font w:name="Helvetica">
    <w:panose1 w:val="00000000000000000000"/>
    <w:charset w:val="4D"/>
    <w:family w:val="swiss"/>
    <w:notTrueType/>
    <w:pitch w:val="variable"/>
    <w:sig w:usb0="00000003" w:usb1="00000000" w:usb2="00000000" w:usb3="00000000" w:csb0="00000001" w:csb1="00000000"/>
  </w:font>
  <w:font w:name="游ゴシック Light">
    <w:altName w:val="Times New Roman"/>
    <w:panose1 w:val="00000000000000000000"/>
    <w:charset w:val="80"/>
    <w:family w:val="roman"/>
    <w:notTrueType/>
    <w:pitch w:val="default"/>
  </w:font>
  <w:font w:name="Calibri Light">
    <w:panose1 w:val="020F0302020204030204"/>
    <w:charset w:val="00"/>
    <w:family w:val="auto"/>
    <w:pitch w:val="variable"/>
    <w:sig w:usb0="A00002EF" w:usb1="4000207B" w:usb2="00000000" w:usb3="00000000" w:csb0="000000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6CFBBB1" w14:textId="77777777" w:rsidR="00146D1F" w:rsidRDefault="00146D1F" w:rsidP="00410AE2">
      <w:pPr>
        <w:spacing w:after="0" w:line="240" w:lineRule="auto"/>
      </w:pPr>
      <w:r>
        <w:separator/>
      </w:r>
    </w:p>
  </w:footnote>
  <w:footnote w:type="continuationSeparator" w:id="0">
    <w:p w14:paraId="4A281C80" w14:textId="77777777" w:rsidR="00146D1F" w:rsidRDefault="00146D1F" w:rsidP="00410AE2">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4B45B5F" w14:textId="7927B79D" w:rsidR="00146D1F" w:rsidRDefault="00146D1F" w:rsidP="0014123B">
    <w:pPr>
      <w:pStyle w:val="Kopfzeile"/>
      <w:jc w:val="right"/>
    </w:pPr>
    <w:r>
      <w:rPr>
        <w:noProof/>
        <w:lang w:eastAsia="de-DE"/>
      </w:rPr>
      <w:drawing>
        <wp:inline distT="0" distB="0" distL="0" distR="0" wp14:anchorId="3F8F8922" wp14:editId="40A0F019">
          <wp:extent cx="2914650" cy="895350"/>
          <wp:effectExtent l="0" t="0" r="0" b="0"/>
          <wp:docPr id="10"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14650" cy="895350"/>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5E631B"/>
    <w:multiLevelType w:val="hybridMultilevel"/>
    <w:tmpl w:val="B8FE868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0C36ED1"/>
    <w:multiLevelType w:val="hybridMultilevel"/>
    <w:tmpl w:val="419665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7CC15E62"/>
    <w:multiLevelType w:val="hybridMultilevel"/>
    <w:tmpl w:val="F10AC73E"/>
    <w:lvl w:ilvl="0" w:tplc="4746DA7A">
      <w:numFmt w:val="bullet"/>
      <w:lvlText w:val="-"/>
      <w:lvlJc w:val="left"/>
      <w:pPr>
        <w:ind w:left="1068" w:hanging="360"/>
      </w:pPr>
      <w:rPr>
        <w:rFonts w:ascii="Arial" w:eastAsia="Times New Roman" w:hAnsi="Arial" w:cs="Aria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7"/>
  <w:proofState w:spelling="clean"/>
  <w:defaultTabStop w:val="708"/>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1B2"/>
    <w:rsid w:val="00010354"/>
    <w:rsid w:val="00010432"/>
    <w:rsid w:val="00013CD2"/>
    <w:rsid w:val="0002270C"/>
    <w:rsid w:val="0002605E"/>
    <w:rsid w:val="00040CCF"/>
    <w:rsid w:val="000414D8"/>
    <w:rsid w:val="00043892"/>
    <w:rsid w:val="00047731"/>
    <w:rsid w:val="0005008B"/>
    <w:rsid w:val="000626C9"/>
    <w:rsid w:val="00062E53"/>
    <w:rsid w:val="00063056"/>
    <w:rsid w:val="00073611"/>
    <w:rsid w:val="000744CB"/>
    <w:rsid w:val="00081DF2"/>
    <w:rsid w:val="00082B7C"/>
    <w:rsid w:val="00085FEE"/>
    <w:rsid w:val="0009460E"/>
    <w:rsid w:val="00095C06"/>
    <w:rsid w:val="0009772F"/>
    <w:rsid w:val="000A51CA"/>
    <w:rsid w:val="000A531F"/>
    <w:rsid w:val="000A63F8"/>
    <w:rsid w:val="000B2A1B"/>
    <w:rsid w:val="000C0F56"/>
    <w:rsid w:val="000C1DF1"/>
    <w:rsid w:val="000C3997"/>
    <w:rsid w:val="000D307B"/>
    <w:rsid w:val="000E6108"/>
    <w:rsid w:val="000F05BF"/>
    <w:rsid w:val="000F0A59"/>
    <w:rsid w:val="000F29AB"/>
    <w:rsid w:val="000F344C"/>
    <w:rsid w:val="000F3F69"/>
    <w:rsid w:val="000F7CAB"/>
    <w:rsid w:val="00106BEC"/>
    <w:rsid w:val="0011458F"/>
    <w:rsid w:val="00115A2E"/>
    <w:rsid w:val="0012090D"/>
    <w:rsid w:val="001215DE"/>
    <w:rsid w:val="001242F3"/>
    <w:rsid w:val="00131F60"/>
    <w:rsid w:val="00132F3E"/>
    <w:rsid w:val="001330E0"/>
    <w:rsid w:val="00140349"/>
    <w:rsid w:val="00140D8E"/>
    <w:rsid w:val="0014123B"/>
    <w:rsid w:val="0014467B"/>
    <w:rsid w:val="0014569B"/>
    <w:rsid w:val="00146D1F"/>
    <w:rsid w:val="00147072"/>
    <w:rsid w:val="00157A04"/>
    <w:rsid w:val="0016281B"/>
    <w:rsid w:val="00171E5C"/>
    <w:rsid w:val="00175A85"/>
    <w:rsid w:val="00177984"/>
    <w:rsid w:val="001814B6"/>
    <w:rsid w:val="00187CC8"/>
    <w:rsid w:val="00194D95"/>
    <w:rsid w:val="0019500E"/>
    <w:rsid w:val="001A18A2"/>
    <w:rsid w:val="001A1FE6"/>
    <w:rsid w:val="001B123F"/>
    <w:rsid w:val="001D2558"/>
    <w:rsid w:val="001D3122"/>
    <w:rsid w:val="001D46A4"/>
    <w:rsid w:val="001D4F3B"/>
    <w:rsid w:val="001E300C"/>
    <w:rsid w:val="001E741C"/>
    <w:rsid w:val="001F160A"/>
    <w:rsid w:val="001F4A39"/>
    <w:rsid w:val="001F649E"/>
    <w:rsid w:val="001F78E1"/>
    <w:rsid w:val="00201CE7"/>
    <w:rsid w:val="00204848"/>
    <w:rsid w:val="00207FC5"/>
    <w:rsid w:val="00210121"/>
    <w:rsid w:val="00213C43"/>
    <w:rsid w:val="0021738E"/>
    <w:rsid w:val="00230E78"/>
    <w:rsid w:val="002418A5"/>
    <w:rsid w:val="00255075"/>
    <w:rsid w:val="00257F20"/>
    <w:rsid w:val="00263630"/>
    <w:rsid w:val="00273AC0"/>
    <w:rsid w:val="00277BE2"/>
    <w:rsid w:val="00280F35"/>
    <w:rsid w:val="00286118"/>
    <w:rsid w:val="00290856"/>
    <w:rsid w:val="00294769"/>
    <w:rsid w:val="00295EA6"/>
    <w:rsid w:val="00297063"/>
    <w:rsid w:val="002A3407"/>
    <w:rsid w:val="002B41F8"/>
    <w:rsid w:val="002D18CC"/>
    <w:rsid w:val="002D28ED"/>
    <w:rsid w:val="002D420C"/>
    <w:rsid w:val="002E63DC"/>
    <w:rsid w:val="002F3F95"/>
    <w:rsid w:val="002F647B"/>
    <w:rsid w:val="003152BA"/>
    <w:rsid w:val="00317545"/>
    <w:rsid w:val="00317A35"/>
    <w:rsid w:val="00317D68"/>
    <w:rsid w:val="00322A4A"/>
    <w:rsid w:val="00323DCC"/>
    <w:rsid w:val="00330EC0"/>
    <w:rsid w:val="003332D8"/>
    <w:rsid w:val="0033555B"/>
    <w:rsid w:val="00345F8B"/>
    <w:rsid w:val="00351DCD"/>
    <w:rsid w:val="0035550F"/>
    <w:rsid w:val="003558DB"/>
    <w:rsid w:val="00362892"/>
    <w:rsid w:val="00362928"/>
    <w:rsid w:val="00362EE4"/>
    <w:rsid w:val="003652AC"/>
    <w:rsid w:val="00366CFC"/>
    <w:rsid w:val="00380CF9"/>
    <w:rsid w:val="00383134"/>
    <w:rsid w:val="00391D34"/>
    <w:rsid w:val="003921C4"/>
    <w:rsid w:val="00392A7E"/>
    <w:rsid w:val="0039613E"/>
    <w:rsid w:val="003A22C5"/>
    <w:rsid w:val="003A68C9"/>
    <w:rsid w:val="003A6BB5"/>
    <w:rsid w:val="003B55FB"/>
    <w:rsid w:val="003C742F"/>
    <w:rsid w:val="003D3946"/>
    <w:rsid w:val="003D5465"/>
    <w:rsid w:val="003E3443"/>
    <w:rsid w:val="003F65BB"/>
    <w:rsid w:val="00400984"/>
    <w:rsid w:val="00404884"/>
    <w:rsid w:val="00407439"/>
    <w:rsid w:val="00410AE2"/>
    <w:rsid w:val="00415BE0"/>
    <w:rsid w:val="00420CD5"/>
    <w:rsid w:val="00427C3F"/>
    <w:rsid w:val="00432F85"/>
    <w:rsid w:val="00433C89"/>
    <w:rsid w:val="00440B85"/>
    <w:rsid w:val="00440E24"/>
    <w:rsid w:val="00441B23"/>
    <w:rsid w:val="00444ED0"/>
    <w:rsid w:val="004505CC"/>
    <w:rsid w:val="00450894"/>
    <w:rsid w:val="00461225"/>
    <w:rsid w:val="00463805"/>
    <w:rsid w:val="00465D9D"/>
    <w:rsid w:val="00466D92"/>
    <w:rsid w:val="00472365"/>
    <w:rsid w:val="00474802"/>
    <w:rsid w:val="00477A79"/>
    <w:rsid w:val="004801D8"/>
    <w:rsid w:val="004824C4"/>
    <w:rsid w:val="004831E6"/>
    <w:rsid w:val="0049226E"/>
    <w:rsid w:val="004A3D9C"/>
    <w:rsid w:val="004A415D"/>
    <w:rsid w:val="004B6300"/>
    <w:rsid w:val="004B7587"/>
    <w:rsid w:val="004C4C48"/>
    <w:rsid w:val="004D0616"/>
    <w:rsid w:val="004D0AAC"/>
    <w:rsid w:val="004D1841"/>
    <w:rsid w:val="004F44FE"/>
    <w:rsid w:val="004F6515"/>
    <w:rsid w:val="005006B1"/>
    <w:rsid w:val="00520007"/>
    <w:rsid w:val="00521A89"/>
    <w:rsid w:val="00532078"/>
    <w:rsid w:val="00533FA6"/>
    <w:rsid w:val="005432F9"/>
    <w:rsid w:val="00551709"/>
    <w:rsid w:val="00551D48"/>
    <w:rsid w:val="00557C17"/>
    <w:rsid w:val="00562AE6"/>
    <w:rsid w:val="005634AB"/>
    <w:rsid w:val="00566360"/>
    <w:rsid w:val="0057295C"/>
    <w:rsid w:val="00572E07"/>
    <w:rsid w:val="005852E7"/>
    <w:rsid w:val="00591BAB"/>
    <w:rsid w:val="0059544B"/>
    <w:rsid w:val="005A1547"/>
    <w:rsid w:val="005A3C08"/>
    <w:rsid w:val="005A40E6"/>
    <w:rsid w:val="005C0CE1"/>
    <w:rsid w:val="005C16D8"/>
    <w:rsid w:val="005C3415"/>
    <w:rsid w:val="005C54BE"/>
    <w:rsid w:val="005D3C1C"/>
    <w:rsid w:val="005E1252"/>
    <w:rsid w:val="005F5B1F"/>
    <w:rsid w:val="00604785"/>
    <w:rsid w:val="00611567"/>
    <w:rsid w:val="00611F21"/>
    <w:rsid w:val="0062080B"/>
    <w:rsid w:val="00625CED"/>
    <w:rsid w:val="00632839"/>
    <w:rsid w:val="00634420"/>
    <w:rsid w:val="0063735B"/>
    <w:rsid w:val="00646516"/>
    <w:rsid w:val="0064680D"/>
    <w:rsid w:val="00664507"/>
    <w:rsid w:val="00667050"/>
    <w:rsid w:val="00683BE6"/>
    <w:rsid w:val="00684712"/>
    <w:rsid w:val="006856DE"/>
    <w:rsid w:val="00691AB8"/>
    <w:rsid w:val="006A0879"/>
    <w:rsid w:val="006A6B8A"/>
    <w:rsid w:val="006B0A31"/>
    <w:rsid w:val="006B5BA3"/>
    <w:rsid w:val="006B7CB7"/>
    <w:rsid w:val="006D0045"/>
    <w:rsid w:val="006D065F"/>
    <w:rsid w:val="006D1091"/>
    <w:rsid w:val="006D193C"/>
    <w:rsid w:val="006D66B0"/>
    <w:rsid w:val="006E4CAC"/>
    <w:rsid w:val="006E506E"/>
    <w:rsid w:val="006E5BB6"/>
    <w:rsid w:val="006F0482"/>
    <w:rsid w:val="006F1FEC"/>
    <w:rsid w:val="00703D89"/>
    <w:rsid w:val="0071544C"/>
    <w:rsid w:val="007212B3"/>
    <w:rsid w:val="007247CA"/>
    <w:rsid w:val="00766E99"/>
    <w:rsid w:val="007772FE"/>
    <w:rsid w:val="0078489F"/>
    <w:rsid w:val="00785691"/>
    <w:rsid w:val="007861FF"/>
    <w:rsid w:val="00794702"/>
    <w:rsid w:val="00795519"/>
    <w:rsid w:val="007967BF"/>
    <w:rsid w:val="007A5D26"/>
    <w:rsid w:val="007A5E55"/>
    <w:rsid w:val="007A6B1D"/>
    <w:rsid w:val="007A6DD2"/>
    <w:rsid w:val="007B45E0"/>
    <w:rsid w:val="007B72D0"/>
    <w:rsid w:val="007C23AF"/>
    <w:rsid w:val="007C5092"/>
    <w:rsid w:val="007C5C45"/>
    <w:rsid w:val="007D1409"/>
    <w:rsid w:val="007E118E"/>
    <w:rsid w:val="007E6162"/>
    <w:rsid w:val="007E675D"/>
    <w:rsid w:val="007E6D2F"/>
    <w:rsid w:val="007F1FA4"/>
    <w:rsid w:val="007F6ECF"/>
    <w:rsid w:val="007F7020"/>
    <w:rsid w:val="00800D9A"/>
    <w:rsid w:val="008038A0"/>
    <w:rsid w:val="00815AF4"/>
    <w:rsid w:val="008361E6"/>
    <w:rsid w:val="00837C9E"/>
    <w:rsid w:val="00853D9F"/>
    <w:rsid w:val="00855849"/>
    <w:rsid w:val="00865EA6"/>
    <w:rsid w:val="008660D8"/>
    <w:rsid w:val="0087515F"/>
    <w:rsid w:val="00876031"/>
    <w:rsid w:val="00877011"/>
    <w:rsid w:val="00883C30"/>
    <w:rsid w:val="00884048"/>
    <w:rsid w:val="00885BB0"/>
    <w:rsid w:val="00890BB8"/>
    <w:rsid w:val="008937EC"/>
    <w:rsid w:val="00897BBE"/>
    <w:rsid w:val="008A4D90"/>
    <w:rsid w:val="008B20E2"/>
    <w:rsid w:val="008B540B"/>
    <w:rsid w:val="008B594D"/>
    <w:rsid w:val="008C1C48"/>
    <w:rsid w:val="008D3A5C"/>
    <w:rsid w:val="008D4EB5"/>
    <w:rsid w:val="008E62A9"/>
    <w:rsid w:val="008E6B6F"/>
    <w:rsid w:val="008F4A50"/>
    <w:rsid w:val="008F636C"/>
    <w:rsid w:val="008F7FE5"/>
    <w:rsid w:val="00907D30"/>
    <w:rsid w:val="009137F3"/>
    <w:rsid w:val="00933BC1"/>
    <w:rsid w:val="00942A97"/>
    <w:rsid w:val="00944BB3"/>
    <w:rsid w:val="00950098"/>
    <w:rsid w:val="0095011B"/>
    <w:rsid w:val="00955BAB"/>
    <w:rsid w:val="00966468"/>
    <w:rsid w:val="00971505"/>
    <w:rsid w:val="009739A1"/>
    <w:rsid w:val="00977330"/>
    <w:rsid w:val="00984B26"/>
    <w:rsid w:val="00985A0A"/>
    <w:rsid w:val="009866CF"/>
    <w:rsid w:val="009908CA"/>
    <w:rsid w:val="00993C7C"/>
    <w:rsid w:val="00997D01"/>
    <w:rsid w:val="009A0A9E"/>
    <w:rsid w:val="009A4917"/>
    <w:rsid w:val="009B7F1C"/>
    <w:rsid w:val="009C127E"/>
    <w:rsid w:val="009D2F6C"/>
    <w:rsid w:val="009E28DA"/>
    <w:rsid w:val="00A05F00"/>
    <w:rsid w:val="00A064E7"/>
    <w:rsid w:val="00A160B4"/>
    <w:rsid w:val="00A30192"/>
    <w:rsid w:val="00A31257"/>
    <w:rsid w:val="00A32897"/>
    <w:rsid w:val="00A360EA"/>
    <w:rsid w:val="00A37569"/>
    <w:rsid w:val="00A418AC"/>
    <w:rsid w:val="00A44ECB"/>
    <w:rsid w:val="00A471B2"/>
    <w:rsid w:val="00A538F3"/>
    <w:rsid w:val="00A54EB5"/>
    <w:rsid w:val="00A80E85"/>
    <w:rsid w:val="00A86974"/>
    <w:rsid w:val="00A90233"/>
    <w:rsid w:val="00A92683"/>
    <w:rsid w:val="00A92913"/>
    <w:rsid w:val="00AB3EA4"/>
    <w:rsid w:val="00AB49ED"/>
    <w:rsid w:val="00AB6EC3"/>
    <w:rsid w:val="00AB7358"/>
    <w:rsid w:val="00AD2738"/>
    <w:rsid w:val="00AE6EEA"/>
    <w:rsid w:val="00AF26B4"/>
    <w:rsid w:val="00B009D6"/>
    <w:rsid w:val="00B075A6"/>
    <w:rsid w:val="00B15136"/>
    <w:rsid w:val="00B1541A"/>
    <w:rsid w:val="00B156C8"/>
    <w:rsid w:val="00B2730C"/>
    <w:rsid w:val="00B27CE6"/>
    <w:rsid w:val="00B3293B"/>
    <w:rsid w:val="00B34EB5"/>
    <w:rsid w:val="00B3517D"/>
    <w:rsid w:val="00B35DDE"/>
    <w:rsid w:val="00B410E0"/>
    <w:rsid w:val="00B45289"/>
    <w:rsid w:val="00B453DB"/>
    <w:rsid w:val="00B454BC"/>
    <w:rsid w:val="00B46046"/>
    <w:rsid w:val="00B53EE1"/>
    <w:rsid w:val="00B61FAA"/>
    <w:rsid w:val="00B6461A"/>
    <w:rsid w:val="00B6669D"/>
    <w:rsid w:val="00B778E9"/>
    <w:rsid w:val="00B80AE0"/>
    <w:rsid w:val="00B83F81"/>
    <w:rsid w:val="00B87F26"/>
    <w:rsid w:val="00BA1CED"/>
    <w:rsid w:val="00BA2F9D"/>
    <w:rsid w:val="00BA329B"/>
    <w:rsid w:val="00BA3D24"/>
    <w:rsid w:val="00BB18A1"/>
    <w:rsid w:val="00BB20EC"/>
    <w:rsid w:val="00BB3800"/>
    <w:rsid w:val="00BB4F9C"/>
    <w:rsid w:val="00BB6D0E"/>
    <w:rsid w:val="00BE06AA"/>
    <w:rsid w:val="00BE1469"/>
    <w:rsid w:val="00BF170F"/>
    <w:rsid w:val="00BF39D5"/>
    <w:rsid w:val="00BF3FDF"/>
    <w:rsid w:val="00BF4871"/>
    <w:rsid w:val="00BF73B8"/>
    <w:rsid w:val="00C022D1"/>
    <w:rsid w:val="00C05C15"/>
    <w:rsid w:val="00C10FB3"/>
    <w:rsid w:val="00C12180"/>
    <w:rsid w:val="00C1342C"/>
    <w:rsid w:val="00C24B6D"/>
    <w:rsid w:val="00C253DE"/>
    <w:rsid w:val="00C254D0"/>
    <w:rsid w:val="00C266FE"/>
    <w:rsid w:val="00C26DB8"/>
    <w:rsid w:val="00C27F39"/>
    <w:rsid w:val="00C31997"/>
    <w:rsid w:val="00C40FEB"/>
    <w:rsid w:val="00C454EF"/>
    <w:rsid w:val="00C45AFC"/>
    <w:rsid w:val="00C46E0B"/>
    <w:rsid w:val="00C5355B"/>
    <w:rsid w:val="00C53837"/>
    <w:rsid w:val="00C71D6C"/>
    <w:rsid w:val="00C72CC9"/>
    <w:rsid w:val="00C74257"/>
    <w:rsid w:val="00C86251"/>
    <w:rsid w:val="00C8682A"/>
    <w:rsid w:val="00C90170"/>
    <w:rsid w:val="00C90BED"/>
    <w:rsid w:val="00C915B5"/>
    <w:rsid w:val="00C9430E"/>
    <w:rsid w:val="00C974EF"/>
    <w:rsid w:val="00CA498C"/>
    <w:rsid w:val="00CB6E3F"/>
    <w:rsid w:val="00CE2B70"/>
    <w:rsid w:val="00CE5582"/>
    <w:rsid w:val="00CE70B9"/>
    <w:rsid w:val="00CE7AF6"/>
    <w:rsid w:val="00D00ADE"/>
    <w:rsid w:val="00D017D4"/>
    <w:rsid w:val="00D100F3"/>
    <w:rsid w:val="00D13576"/>
    <w:rsid w:val="00D13E30"/>
    <w:rsid w:val="00D144E7"/>
    <w:rsid w:val="00D20662"/>
    <w:rsid w:val="00D24623"/>
    <w:rsid w:val="00D300E4"/>
    <w:rsid w:val="00D40FED"/>
    <w:rsid w:val="00D43550"/>
    <w:rsid w:val="00D45AC1"/>
    <w:rsid w:val="00D500A4"/>
    <w:rsid w:val="00D542AF"/>
    <w:rsid w:val="00D54A69"/>
    <w:rsid w:val="00D54B1E"/>
    <w:rsid w:val="00D54F54"/>
    <w:rsid w:val="00D56161"/>
    <w:rsid w:val="00D61BDD"/>
    <w:rsid w:val="00D627D7"/>
    <w:rsid w:val="00D66893"/>
    <w:rsid w:val="00D67803"/>
    <w:rsid w:val="00D71627"/>
    <w:rsid w:val="00D72092"/>
    <w:rsid w:val="00D80F84"/>
    <w:rsid w:val="00D82B0C"/>
    <w:rsid w:val="00D836C7"/>
    <w:rsid w:val="00DA19E1"/>
    <w:rsid w:val="00DB0C93"/>
    <w:rsid w:val="00DB18B5"/>
    <w:rsid w:val="00DB2DAF"/>
    <w:rsid w:val="00DB4961"/>
    <w:rsid w:val="00DC48C8"/>
    <w:rsid w:val="00DC6F81"/>
    <w:rsid w:val="00DD7122"/>
    <w:rsid w:val="00DD756F"/>
    <w:rsid w:val="00DD7C24"/>
    <w:rsid w:val="00DF4CB9"/>
    <w:rsid w:val="00E1203A"/>
    <w:rsid w:val="00E16BFA"/>
    <w:rsid w:val="00E308BD"/>
    <w:rsid w:val="00E31529"/>
    <w:rsid w:val="00E32D79"/>
    <w:rsid w:val="00E7575A"/>
    <w:rsid w:val="00E77086"/>
    <w:rsid w:val="00E77DD1"/>
    <w:rsid w:val="00E77E23"/>
    <w:rsid w:val="00E8491C"/>
    <w:rsid w:val="00E86AB6"/>
    <w:rsid w:val="00E930D2"/>
    <w:rsid w:val="00EA307E"/>
    <w:rsid w:val="00EA30F6"/>
    <w:rsid w:val="00EA49F5"/>
    <w:rsid w:val="00EB20D5"/>
    <w:rsid w:val="00EB3DBD"/>
    <w:rsid w:val="00EB5272"/>
    <w:rsid w:val="00EC3DE7"/>
    <w:rsid w:val="00EC7A39"/>
    <w:rsid w:val="00EE343F"/>
    <w:rsid w:val="00EE4757"/>
    <w:rsid w:val="00EE57CC"/>
    <w:rsid w:val="00EF5BE4"/>
    <w:rsid w:val="00F01458"/>
    <w:rsid w:val="00F0392F"/>
    <w:rsid w:val="00F04018"/>
    <w:rsid w:val="00F073CB"/>
    <w:rsid w:val="00F26898"/>
    <w:rsid w:val="00F27C7C"/>
    <w:rsid w:val="00F31D31"/>
    <w:rsid w:val="00F5328F"/>
    <w:rsid w:val="00F53B00"/>
    <w:rsid w:val="00F6790F"/>
    <w:rsid w:val="00F71312"/>
    <w:rsid w:val="00F77EC3"/>
    <w:rsid w:val="00F87C8E"/>
    <w:rsid w:val="00FA1F61"/>
    <w:rsid w:val="00FB5FF9"/>
    <w:rsid w:val="00FB60B6"/>
    <w:rsid w:val="00FC3BAD"/>
    <w:rsid w:val="00FC4F4F"/>
    <w:rsid w:val="00FC5E63"/>
    <w:rsid w:val="00FD1813"/>
    <w:rsid w:val="00FE3C6F"/>
    <w:rsid w:val="00FE412E"/>
    <w:rsid w:val="00FF5B0C"/>
    <w:rsid w:val="00FF5B2E"/>
  </w:rsids>
  <m:mathPr>
    <m:mathFont m:val="Cambria Math"/>
    <m:brkBin m:val="before"/>
    <m:brkBinSub m:val="--"/>
    <m:smallFrac m:val="0"/>
    <m:dispDef/>
    <m:lMargin m:val="0"/>
    <m:rMargin m:val="0"/>
    <m:defJc m:val="centerGroup"/>
    <m:wrapIndent m:val="1440"/>
    <m:intLim m:val="subSup"/>
    <m:naryLim m:val="undOvr"/>
  </m:mathPr>
  <w:themeFontLang w:val="de-A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2"/>
    </o:shapelayout>
  </w:shapeDefaults>
  <w:decimalSymbol w:val=","/>
  <w:listSeparator w:val=";"/>
  <w14:docId w14:val="2EEA0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de-AT" w:eastAsia="de-A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val="de-DE"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unhideWhenUsed/>
    <w:rsid w:val="00A471B2"/>
    <w:rPr>
      <w:color w:val="0000FF"/>
      <w:u w:val="single"/>
    </w:rPr>
  </w:style>
  <w:style w:type="paragraph" w:styleId="Kopfzeile">
    <w:name w:val="header"/>
    <w:basedOn w:val="Standard"/>
    <w:link w:val="KopfzeileZeichen"/>
    <w:uiPriority w:val="99"/>
    <w:unhideWhenUsed/>
    <w:rsid w:val="00410AE2"/>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410AE2"/>
  </w:style>
  <w:style w:type="paragraph" w:styleId="Fuzeile">
    <w:name w:val="footer"/>
    <w:basedOn w:val="Standard"/>
    <w:link w:val="FuzeileZeichen"/>
    <w:uiPriority w:val="99"/>
    <w:unhideWhenUsed/>
    <w:rsid w:val="00410AE2"/>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410AE2"/>
  </w:style>
  <w:style w:type="character" w:customStyle="1" w:styleId="day">
    <w:name w:val="day"/>
    <w:rsid w:val="004831E6"/>
  </w:style>
  <w:style w:type="paragraph" w:styleId="Listenabsatz">
    <w:name w:val="List Paragraph"/>
    <w:basedOn w:val="Standard"/>
    <w:uiPriority w:val="34"/>
    <w:qFormat/>
    <w:rsid w:val="00F01458"/>
    <w:pPr>
      <w:ind w:left="720"/>
      <w:contextualSpacing/>
    </w:pPr>
  </w:style>
  <w:style w:type="paragraph" w:styleId="Sprechblasentext">
    <w:name w:val="Balloon Text"/>
    <w:basedOn w:val="Standard"/>
    <w:link w:val="SprechblasentextZeichen"/>
    <w:uiPriority w:val="99"/>
    <w:semiHidden/>
    <w:unhideWhenUsed/>
    <w:rsid w:val="00294769"/>
    <w:pPr>
      <w:spacing w:after="0" w:line="240" w:lineRule="auto"/>
    </w:pPr>
    <w:rPr>
      <w:rFonts w:ascii="Segoe UI" w:hAnsi="Segoe UI" w:cs="Segoe UI"/>
      <w:sz w:val="18"/>
      <w:szCs w:val="18"/>
    </w:rPr>
  </w:style>
  <w:style w:type="character" w:customStyle="1" w:styleId="SprechblasentextZeichen">
    <w:name w:val="Sprechblasentext Zeichen"/>
    <w:link w:val="Sprechblasentext"/>
    <w:uiPriority w:val="99"/>
    <w:semiHidden/>
    <w:rsid w:val="00294769"/>
    <w:rPr>
      <w:rFonts w:ascii="Segoe UI" w:hAnsi="Segoe UI" w:cs="Segoe UI"/>
      <w:sz w:val="18"/>
      <w:szCs w:val="18"/>
      <w:lang w:val="de-DE" w:eastAsia="en-US"/>
    </w:rPr>
  </w:style>
  <w:style w:type="character" w:customStyle="1" w:styleId="NichtaufgelsteErwhnung1">
    <w:name w:val="Nicht aufgelöste Erwähnung1"/>
    <w:uiPriority w:val="99"/>
    <w:semiHidden/>
    <w:unhideWhenUsed/>
    <w:rsid w:val="0019500E"/>
    <w:rPr>
      <w:color w:val="605E5C"/>
      <w:shd w:val="clear" w:color="auto" w:fill="E1DFDD"/>
    </w:rPr>
  </w:style>
  <w:style w:type="paragraph" w:styleId="StandardWeb">
    <w:name w:val="Normal (Web)"/>
    <w:basedOn w:val="Standard"/>
    <w:uiPriority w:val="99"/>
    <w:unhideWhenUsed/>
    <w:rsid w:val="00345F8B"/>
    <w:pPr>
      <w:spacing w:after="100" w:afterAutospacing="1" w:line="240" w:lineRule="auto"/>
    </w:pPr>
    <w:rPr>
      <w:rFonts w:cs="Calibri"/>
      <w:lang w:val="de-AT" w:eastAsia="de-AT"/>
    </w:rPr>
  </w:style>
  <w:style w:type="paragraph" w:styleId="Textkrper">
    <w:name w:val="Body Text"/>
    <w:basedOn w:val="Standard"/>
    <w:link w:val="TextkrperZeichen"/>
    <w:rsid w:val="00885BB0"/>
    <w:pPr>
      <w:spacing w:after="0" w:line="240" w:lineRule="auto"/>
    </w:pPr>
    <w:rPr>
      <w:rFonts w:ascii="Times New Roman" w:eastAsia="Times New Roman" w:hAnsi="Times New Roman"/>
      <w:sz w:val="24"/>
      <w:szCs w:val="20"/>
      <w:lang w:val="x-none" w:eastAsia="x-none"/>
    </w:rPr>
  </w:style>
  <w:style w:type="character" w:customStyle="1" w:styleId="TextkrperZeichen">
    <w:name w:val="Textkörper Zeichen"/>
    <w:link w:val="Textkrper"/>
    <w:rsid w:val="00885BB0"/>
    <w:rPr>
      <w:rFonts w:ascii="Times New Roman" w:eastAsia="Times New Roman" w:hAnsi="Times New Roman"/>
      <w:sz w:val="24"/>
      <w:lang w:val="x-none" w:eastAsia="x-none"/>
    </w:rPr>
  </w:style>
  <w:style w:type="paragraph" w:customStyle="1" w:styleId="MittleresRaster21">
    <w:name w:val="Mittleres Raster 21"/>
    <w:uiPriority w:val="1"/>
    <w:qFormat/>
    <w:rsid w:val="0014123B"/>
    <w:rPr>
      <w:sz w:val="22"/>
      <w:szCs w:val="22"/>
      <w:lang w:val="de-DE" w:eastAsia="en-US"/>
    </w:rPr>
  </w:style>
  <w:style w:type="paragraph" w:customStyle="1" w:styleId="p1">
    <w:name w:val="p1"/>
    <w:basedOn w:val="Standard"/>
    <w:rsid w:val="0014123B"/>
    <w:pPr>
      <w:spacing w:after="0" w:line="240" w:lineRule="auto"/>
    </w:pPr>
    <w:rPr>
      <w:rFonts w:ascii="Helvetica" w:eastAsia="Times New Roman" w:hAnsi="Helvetica"/>
      <w:sz w:val="13"/>
      <w:szCs w:val="13"/>
      <w:lang w:eastAsia="de-DE"/>
    </w:rPr>
  </w:style>
  <w:style w:type="character" w:customStyle="1" w:styleId="apple-converted-space">
    <w:name w:val="apple-converted-space"/>
    <w:rsid w:val="00F87C8E"/>
  </w:style>
  <w:style w:type="paragraph" w:styleId="NurText">
    <w:name w:val="Plain Text"/>
    <w:basedOn w:val="Standard"/>
    <w:link w:val="NurTextZeichen"/>
    <w:uiPriority w:val="99"/>
    <w:semiHidden/>
    <w:unhideWhenUsed/>
    <w:rsid w:val="005E1252"/>
    <w:pPr>
      <w:spacing w:after="0" w:line="240" w:lineRule="auto"/>
    </w:pPr>
    <w:rPr>
      <w:rFonts w:eastAsiaTheme="minorHAnsi" w:cstheme="minorBidi"/>
      <w:szCs w:val="21"/>
      <w:lang w:val="de-AT"/>
    </w:rPr>
  </w:style>
  <w:style w:type="character" w:customStyle="1" w:styleId="NurTextZeichen">
    <w:name w:val="Nur Text Zeichen"/>
    <w:basedOn w:val="Absatzstandardschriftart"/>
    <w:link w:val="NurText"/>
    <w:uiPriority w:val="99"/>
    <w:semiHidden/>
    <w:rsid w:val="005E1252"/>
    <w:rPr>
      <w:rFonts w:eastAsiaTheme="minorHAnsi" w:cstheme="minorBidi"/>
      <w:sz w:val="22"/>
      <w:szCs w:val="21"/>
      <w:lang w:eastAsia="en-US"/>
    </w:rPr>
  </w:style>
  <w:style w:type="character" w:styleId="GesichteterLink">
    <w:name w:val="FollowedHyperlink"/>
    <w:basedOn w:val="Absatzstandardschriftart"/>
    <w:uiPriority w:val="99"/>
    <w:semiHidden/>
    <w:unhideWhenUsed/>
    <w:rsid w:val="001A18A2"/>
    <w:rPr>
      <w:color w:val="954F72"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de-AT" w:eastAsia="de-A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pPr>
      <w:spacing w:after="200" w:line="276" w:lineRule="auto"/>
    </w:pPr>
    <w:rPr>
      <w:sz w:val="22"/>
      <w:szCs w:val="22"/>
      <w:lang w:val="de-DE"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unhideWhenUsed/>
    <w:rsid w:val="00A471B2"/>
    <w:rPr>
      <w:color w:val="0000FF"/>
      <w:u w:val="single"/>
    </w:rPr>
  </w:style>
  <w:style w:type="paragraph" w:styleId="Kopfzeile">
    <w:name w:val="header"/>
    <w:basedOn w:val="Standard"/>
    <w:link w:val="KopfzeileZeichen"/>
    <w:uiPriority w:val="99"/>
    <w:unhideWhenUsed/>
    <w:rsid w:val="00410AE2"/>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410AE2"/>
  </w:style>
  <w:style w:type="paragraph" w:styleId="Fuzeile">
    <w:name w:val="footer"/>
    <w:basedOn w:val="Standard"/>
    <w:link w:val="FuzeileZeichen"/>
    <w:uiPriority w:val="99"/>
    <w:unhideWhenUsed/>
    <w:rsid w:val="00410AE2"/>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410AE2"/>
  </w:style>
  <w:style w:type="character" w:customStyle="1" w:styleId="day">
    <w:name w:val="day"/>
    <w:rsid w:val="004831E6"/>
  </w:style>
  <w:style w:type="paragraph" w:styleId="Listenabsatz">
    <w:name w:val="List Paragraph"/>
    <w:basedOn w:val="Standard"/>
    <w:uiPriority w:val="34"/>
    <w:qFormat/>
    <w:rsid w:val="00F01458"/>
    <w:pPr>
      <w:ind w:left="720"/>
      <w:contextualSpacing/>
    </w:pPr>
  </w:style>
  <w:style w:type="paragraph" w:styleId="Sprechblasentext">
    <w:name w:val="Balloon Text"/>
    <w:basedOn w:val="Standard"/>
    <w:link w:val="SprechblasentextZeichen"/>
    <w:uiPriority w:val="99"/>
    <w:semiHidden/>
    <w:unhideWhenUsed/>
    <w:rsid w:val="00294769"/>
    <w:pPr>
      <w:spacing w:after="0" w:line="240" w:lineRule="auto"/>
    </w:pPr>
    <w:rPr>
      <w:rFonts w:ascii="Segoe UI" w:hAnsi="Segoe UI" w:cs="Segoe UI"/>
      <w:sz w:val="18"/>
      <w:szCs w:val="18"/>
    </w:rPr>
  </w:style>
  <w:style w:type="character" w:customStyle="1" w:styleId="SprechblasentextZeichen">
    <w:name w:val="Sprechblasentext Zeichen"/>
    <w:link w:val="Sprechblasentext"/>
    <w:uiPriority w:val="99"/>
    <w:semiHidden/>
    <w:rsid w:val="00294769"/>
    <w:rPr>
      <w:rFonts w:ascii="Segoe UI" w:hAnsi="Segoe UI" w:cs="Segoe UI"/>
      <w:sz w:val="18"/>
      <w:szCs w:val="18"/>
      <w:lang w:val="de-DE" w:eastAsia="en-US"/>
    </w:rPr>
  </w:style>
  <w:style w:type="character" w:customStyle="1" w:styleId="NichtaufgelsteErwhnung1">
    <w:name w:val="Nicht aufgelöste Erwähnung1"/>
    <w:uiPriority w:val="99"/>
    <w:semiHidden/>
    <w:unhideWhenUsed/>
    <w:rsid w:val="0019500E"/>
    <w:rPr>
      <w:color w:val="605E5C"/>
      <w:shd w:val="clear" w:color="auto" w:fill="E1DFDD"/>
    </w:rPr>
  </w:style>
  <w:style w:type="paragraph" w:styleId="StandardWeb">
    <w:name w:val="Normal (Web)"/>
    <w:basedOn w:val="Standard"/>
    <w:uiPriority w:val="99"/>
    <w:unhideWhenUsed/>
    <w:rsid w:val="00345F8B"/>
    <w:pPr>
      <w:spacing w:after="100" w:afterAutospacing="1" w:line="240" w:lineRule="auto"/>
    </w:pPr>
    <w:rPr>
      <w:rFonts w:cs="Calibri"/>
      <w:lang w:val="de-AT" w:eastAsia="de-AT"/>
    </w:rPr>
  </w:style>
  <w:style w:type="paragraph" w:styleId="Textkrper">
    <w:name w:val="Body Text"/>
    <w:basedOn w:val="Standard"/>
    <w:link w:val="TextkrperZeichen"/>
    <w:rsid w:val="00885BB0"/>
    <w:pPr>
      <w:spacing w:after="0" w:line="240" w:lineRule="auto"/>
    </w:pPr>
    <w:rPr>
      <w:rFonts w:ascii="Times New Roman" w:eastAsia="Times New Roman" w:hAnsi="Times New Roman"/>
      <w:sz w:val="24"/>
      <w:szCs w:val="20"/>
      <w:lang w:val="x-none" w:eastAsia="x-none"/>
    </w:rPr>
  </w:style>
  <w:style w:type="character" w:customStyle="1" w:styleId="TextkrperZeichen">
    <w:name w:val="Textkörper Zeichen"/>
    <w:link w:val="Textkrper"/>
    <w:rsid w:val="00885BB0"/>
    <w:rPr>
      <w:rFonts w:ascii="Times New Roman" w:eastAsia="Times New Roman" w:hAnsi="Times New Roman"/>
      <w:sz w:val="24"/>
      <w:lang w:val="x-none" w:eastAsia="x-none"/>
    </w:rPr>
  </w:style>
  <w:style w:type="paragraph" w:customStyle="1" w:styleId="MittleresRaster21">
    <w:name w:val="Mittleres Raster 21"/>
    <w:uiPriority w:val="1"/>
    <w:qFormat/>
    <w:rsid w:val="0014123B"/>
    <w:rPr>
      <w:sz w:val="22"/>
      <w:szCs w:val="22"/>
      <w:lang w:val="de-DE" w:eastAsia="en-US"/>
    </w:rPr>
  </w:style>
  <w:style w:type="paragraph" w:customStyle="1" w:styleId="p1">
    <w:name w:val="p1"/>
    <w:basedOn w:val="Standard"/>
    <w:rsid w:val="0014123B"/>
    <w:pPr>
      <w:spacing w:after="0" w:line="240" w:lineRule="auto"/>
    </w:pPr>
    <w:rPr>
      <w:rFonts w:ascii="Helvetica" w:eastAsia="Times New Roman" w:hAnsi="Helvetica"/>
      <w:sz w:val="13"/>
      <w:szCs w:val="13"/>
      <w:lang w:eastAsia="de-DE"/>
    </w:rPr>
  </w:style>
  <w:style w:type="character" w:customStyle="1" w:styleId="apple-converted-space">
    <w:name w:val="apple-converted-space"/>
    <w:rsid w:val="00F87C8E"/>
  </w:style>
  <w:style w:type="paragraph" w:styleId="NurText">
    <w:name w:val="Plain Text"/>
    <w:basedOn w:val="Standard"/>
    <w:link w:val="NurTextZeichen"/>
    <w:uiPriority w:val="99"/>
    <w:semiHidden/>
    <w:unhideWhenUsed/>
    <w:rsid w:val="005E1252"/>
    <w:pPr>
      <w:spacing w:after="0" w:line="240" w:lineRule="auto"/>
    </w:pPr>
    <w:rPr>
      <w:rFonts w:eastAsiaTheme="minorHAnsi" w:cstheme="minorBidi"/>
      <w:szCs w:val="21"/>
      <w:lang w:val="de-AT"/>
    </w:rPr>
  </w:style>
  <w:style w:type="character" w:customStyle="1" w:styleId="NurTextZeichen">
    <w:name w:val="Nur Text Zeichen"/>
    <w:basedOn w:val="Absatzstandardschriftart"/>
    <w:link w:val="NurText"/>
    <w:uiPriority w:val="99"/>
    <w:semiHidden/>
    <w:rsid w:val="005E1252"/>
    <w:rPr>
      <w:rFonts w:eastAsiaTheme="minorHAnsi" w:cstheme="minorBidi"/>
      <w:sz w:val="22"/>
      <w:szCs w:val="21"/>
      <w:lang w:eastAsia="en-US"/>
    </w:rPr>
  </w:style>
  <w:style w:type="character" w:styleId="GesichteterLink">
    <w:name w:val="FollowedHyperlink"/>
    <w:basedOn w:val="Absatzstandardschriftart"/>
    <w:uiPriority w:val="99"/>
    <w:semiHidden/>
    <w:unhideWhenUsed/>
    <w:rsid w:val="001A18A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411259">
      <w:bodyDiv w:val="1"/>
      <w:marLeft w:val="0"/>
      <w:marRight w:val="0"/>
      <w:marTop w:val="0"/>
      <w:marBottom w:val="0"/>
      <w:divBdr>
        <w:top w:val="none" w:sz="0" w:space="0" w:color="auto"/>
        <w:left w:val="none" w:sz="0" w:space="0" w:color="auto"/>
        <w:bottom w:val="none" w:sz="0" w:space="0" w:color="auto"/>
        <w:right w:val="none" w:sz="0" w:space="0" w:color="auto"/>
      </w:divBdr>
      <w:divsChild>
        <w:div w:id="1692297236">
          <w:marLeft w:val="0"/>
          <w:marRight w:val="0"/>
          <w:marTop w:val="0"/>
          <w:marBottom w:val="0"/>
          <w:divBdr>
            <w:top w:val="none" w:sz="0" w:space="0" w:color="auto"/>
            <w:left w:val="none" w:sz="0" w:space="0" w:color="auto"/>
            <w:bottom w:val="none" w:sz="0" w:space="0" w:color="auto"/>
            <w:right w:val="none" w:sz="0" w:space="0" w:color="auto"/>
          </w:divBdr>
        </w:div>
        <w:div w:id="1836604009">
          <w:marLeft w:val="0"/>
          <w:marRight w:val="0"/>
          <w:marTop w:val="0"/>
          <w:marBottom w:val="0"/>
          <w:divBdr>
            <w:top w:val="none" w:sz="0" w:space="0" w:color="auto"/>
            <w:left w:val="none" w:sz="0" w:space="0" w:color="auto"/>
            <w:bottom w:val="none" w:sz="0" w:space="0" w:color="auto"/>
            <w:right w:val="none" w:sz="0" w:space="0" w:color="auto"/>
          </w:divBdr>
        </w:div>
      </w:divsChild>
    </w:div>
    <w:div w:id="288778053">
      <w:bodyDiv w:val="1"/>
      <w:marLeft w:val="0"/>
      <w:marRight w:val="0"/>
      <w:marTop w:val="0"/>
      <w:marBottom w:val="0"/>
      <w:divBdr>
        <w:top w:val="none" w:sz="0" w:space="0" w:color="auto"/>
        <w:left w:val="none" w:sz="0" w:space="0" w:color="auto"/>
        <w:bottom w:val="none" w:sz="0" w:space="0" w:color="auto"/>
        <w:right w:val="none" w:sz="0" w:space="0" w:color="auto"/>
      </w:divBdr>
    </w:div>
    <w:div w:id="455177499">
      <w:bodyDiv w:val="1"/>
      <w:marLeft w:val="0"/>
      <w:marRight w:val="0"/>
      <w:marTop w:val="0"/>
      <w:marBottom w:val="0"/>
      <w:divBdr>
        <w:top w:val="none" w:sz="0" w:space="0" w:color="auto"/>
        <w:left w:val="none" w:sz="0" w:space="0" w:color="auto"/>
        <w:bottom w:val="none" w:sz="0" w:space="0" w:color="auto"/>
        <w:right w:val="none" w:sz="0" w:space="0" w:color="auto"/>
      </w:divBdr>
      <w:divsChild>
        <w:div w:id="3629303">
          <w:marLeft w:val="0"/>
          <w:marRight w:val="0"/>
          <w:marTop w:val="0"/>
          <w:marBottom w:val="0"/>
          <w:divBdr>
            <w:top w:val="none" w:sz="0" w:space="0" w:color="auto"/>
            <w:left w:val="none" w:sz="0" w:space="0" w:color="auto"/>
            <w:bottom w:val="none" w:sz="0" w:space="0" w:color="auto"/>
            <w:right w:val="none" w:sz="0" w:space="0" w:color="auto"/>
          </w:divBdr>
          <w:divsChild>
            <w:div w:id="12727156">
              <w:marLeft w:val="0"/>
              <w:marRight w:val="0"/>
              <w:marTop w:val="0"/>
              <w:marBottom w:val="0"/>
              <w:divBdr>
                <w:top w:val="none" w:sz="0" w:space="0" w:color="auto"/>
                <w:left w:val="none" w:sz="0" w:space="0" w:color="auto"/>
                <w:bottom w:val="none" w:sz="0" w:space="0" w:color="auto"/>
                <w:right w:val="none" w:sz="0" w:space="0" w:color="auto"/>
              </w:divBdr>
              <w:divsChild>
                <w:div w:id="713505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5610326">
      <w:bodyDiv w:val="1"/>
      <w:marLeft w:val="0"/>
      <w:marRight w:val="0"/>
      <w:marTop w:val="0"/>
      <w:marBottom w:val="0"/>
      <w:divBdr>
        <w:top w:val="none" w:sz="0" w:space="0" w:color="auto"/>
        <w:left w:val="none" w:sz="0" w:space="0" w:color="auto"/>
        <w:bottom w:val="none" w:sz="0" w:space="0" w:color="auto"/>
        <w:right w:val="none" w:sz="0" w:space="0" w:color="auto"/>
      </w:divBdr>
    </w:div>
    <w:div w:id="971594304">
      <w:bodyDiv w:val="1"/>
      <w:marLeft w:val="0"/>
      <w:marRight w:val="0"/>
      <w:marTop w:val="0"/>
      <w:marBottom w:val="0"/>
      <w:divBdr>
        <w:top w:val="none" w:sz="0" w:space="0" w:color="auto"/>
        <w:left w:val="none" w:sz="0" w:space="0" w:color="auto"/>
        <w:bottom w:val="none" w:sz="0" w:space="0" w:color="auto"/>
        <w:right w:val="none" w:sz="0" w:space="0" w:color="auto"/>
      </w:divBdr>
    </w:div>
    <w:div w:id="1090345898">
      <w:bodyDiv w:val="1"/>
      <w:marLeft w:val="0"/>
      <w:marRight w:val="0"/>
      <w:marTop w:val="0"/>
      <w:marBottom w:val="0"/>
      <w:divBdr>
        <w:top w:val="none" w:sz="0" w:space="0" w:color="auto"/>
        <w:left w:val="none" w:sz="0" w:space="0" w:color="auto"/>
        <w:bottom w:val="none" w:sz="0" w:space="0" w:color="auto"/>
        <w:right w:val="none" w:sz="0" w:space="0" w:color="auto"/>
      </w:divBdr>
    </w:div>
    <w:div w:id="1231187497">
      <w:bodyDiv w:val="1"/>
      <w:marLeft w:val="0"/>
      <w:marRight w:val="0"/>
      <w:marTop w:val="0"/>
      <w:marBottom w:val="0"/>
      <w:divBdr>
        <w:top w:val="none" w:sz="0" w:space="0" w:color="auto"/>
        <w:left w:val="none" w:sz="0" w:space="0" w:color="auto"/>
        <w:bottom w:val="none" w:sz="0" w:space="0" w:color="auto"/>
        <w:right w:val="none" w:sz="0" w:space="0" w:color="auto"/>
      </w:divBdr>
      <w:divsChild>
        <w:div w:id="1495560956">
          <w:marLeft w:val="0"/>
          <w:marRight w:val="0"/>
          <w:marTop w:val="0"/>
          <w:marBottom w:val="0"/>
          <w:divBdr>
            <w:top w:val="none" w:sz="0" w:space="0" w:color="auto"/>
            <w:left w:val="none" w:sz="0" w:space="0" w:color="auto"/>
            <w:bottom w:val="none" w:sz="0" w:space="0" w:color="auto"/>
            <w:right w:val="none" w:sz="0" w:space="0" w:color="auto"/>
          </w:divBdr>
          <w:divsChild>
            <w:div w:id="1675958846">
              <w:marLeft w:val="0"/>
              <w:marRight w:val="0"/>
              <w:marTop w:val="0"/>
              <w:marBottom w:val="0"/>
              <w:divBdr>
                <w:top w:val="none" w:sz="0" w:space="0" w:color="auto"/>
                <w:left w:val="none" w:sz="0" w:space="0" w:color="auto"/>
                <w:bottom w:val="none" w:sz="0" w:space="0" w:color="auto"/>
                <w:right w:val="none" w:sz="0" w:space="0" w:color="auto"/>
              </w:divBdr>
              <w:divsChild>
                <w:div w:id="213662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8059809">
      <w:bodyDiv w:val="1"/>
      <w:marLeft w:val="0"/>
      <w:marRight w:val="0"/>
      <w:marTop w:val="0"/>
      <w:marBottom w:val="0"/>
      <w:divBdr>
        <w:top w:val="none" w:sz="0" w:space="0" w:color="auto"/>
        <w:left w:val="none" w:sz="0" w:space="0" w:color="auto"/>
        <w:bottom w:val="none" w:sz="0" w:space="0" w:color="auto"/>
        <w:right w:val="none" w:sz="0" w:space="0" w:color="auto"/>
      </w:divBdr>
    </w:div>
    <w:div w:id="1685010526">
      <w:bodyDiv w:val="1"/>
      <w:marLeft w:val="0"/>
      <w:marRight w:val="0"/>
      <w:marTop w:val="0"/>
      <w:marBottom w:val="0"/>
      <w:divBdr>
        <w:top w:val="none" w:sz="0" w:space="0" w:color="auto"/>
        <w:left w:val="none" w:sz="0" w:space="0" w:color="auto"/>
        <w:bottom w:val="none" w:sz="0" w:space="0" w:color="auto"/>
        <w:right w:val="none" w:sz="0" w:space="0" w:color="auto"/>
      </w:divBdr>
    </w:div>
    <w:div w:id="1827747659">
      <w:bodyDiv w:val="1"/>
      <w:marLeft w:val="0"/>
      <w:marRight w:val="0"/>
      <w:marTop w:val="0"/>
      <w:marBottom w:val="0"/>
      <w:divBdr>
        <w:top w:val="none" w:sz="0" w:space="0" w:color="auto"/>
        <w:left w:val="none" w:sz="0" w:space="0" w:color="auto"/>
        <w:bottom w:val="none" w:sz="0" w:space="0" w:color="auto"/>
        <w:right w:val="none" w:sz="0" w:space="0" w:color="auto"/>
      </w:divBdr>
      <w:divsChild>
        <w:div w:id="1012607621">
          <w:marLeft w:val="0"/>
          <w:marRight w:val="0"/>
          <w:marTop w:val="0"/>
          <w:marBottom w:val="0"/>
          <w:divBdr>
            <w:top w:val="none" w:sz="0" w:space="0" w:color="auto"/>
            <w:left w:val="none" w:sz="0" w:space="0" w:color="auto"/>
            <w:bottom w:val="none" w:sz="0" w:space="0" w:color="auto"/>
            <w:right w:val="none" w:sz="0" w:space="0" w:color="auto"/>
          </w:divBdr>
        </w:div>
        <w:div w:id="1243218583">
          <w:marLeft w:val="0"/>
          <w:marRight w:val="0"/>
          <w:marTop w:val="0"/>
          <w:marBottom w:val="0"/>
          <w:divBdr>
            <w:top w:val="none" w:sz="0" w:space="0" w:color="auto"/>
            <w:left w:val="none" w:sz="0" w:space="0" w:color="auto"/>
            <w:bottom w:val="none" w:sz="0" w:space="0" w:color="auto"/>
            <w:right w:val="none" w:sz="0" w:space="0" w:color="auto"/>
          </w:divBdr>
        </w:div>
      </w:divsChild>
    </w:div>
    <w:div w:id="2062629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2.jpg"/><Relationship Id="rId12" Type="http://schemas.openxmlformats.org/officeDocument/2006/relationships/hyperlink" Target="http://www.telenot.com" TargetMode="External"/><Relationship Id="rId13" Type="http://schemas.openxmlformats.org/officeDocument/2006/relationships/header" Target="head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jpg"/><Relationship Id="rId10" Type="http://schemas.openxmlformats.org/officeDocument/2006/relationships/hyperlink" Target="http://www.telenot.com/revolutio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DCD263-41A4-934C-800C-8D85E5716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1071</Words>
  <Characters>6751</Characters>
  <Application>Microsoft Macintosh Word</Application>
  <DocSecurity>0</DocSecurity>
  <Lines>56</Lines>
  <Paragraphs>15</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7807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Doris Hebenstreit</dc:creator>
  <cp:keywords/>
  <cp:lastModifiedBy>Jörg Schaden</cp:lastModifiedBy>
  <cp:revision>2</cp:revision>
  <cp:lastPrinted>2024-05-15T05:35:00Z</cp:lastPrinted>
  <dcterms:created xsi:type="dcterms:W3CDTF">2025-02-19T09:05:00Z</dcterms:created>
  <dcterms:modified xsi:type="dcterms:W3CDTF">2025-02-19T09:05:00Z</dcterms:modified>
</cp:coreProperties>
</file>