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E03F0C" w14:textId="3CB8351B" w:rsidR="00D6460E" w:rsidRPr="00242E7B" w:rsidRDefault="00D6460E" w:rsidP="00653290">
      <w:pPr>
        <w:pStyle w:val="StandardWeb"/>
        <w:suppressAutoHyphens/>
        <w:spacing w:before="0" w:beforeAutospacing="0" w:after="0" w:afterAutospacing="0" w:line="300" w:lineRule="atLeast"/>
        <w:ind w:right="-993"/>
        <w:rPr>
          <w:rFonts w:ascii="Arial" w:hAnsi="Arial" w:cs="Arial"/>
          <w:color w:val="808080"/>
          <w:sz w:val="16"/>
          <w:szCs w:val="16"/>
        </w:rPr>
      </w:pPr>
      <w:r w:rsidRPr="00F63B08">
        <w:rPr>
          <w:rFonts w:ascii="Arial" w:hAnsi="Arial" w:cs="Arial"/>
          <w:color w:val="808080"/>
          <w:sz w:val="16"/>
          <w:szCs w:val="16"/>
        </w:rPr>
        <w:t>Ressort: Sicherheitstechnik | Datum</w:t>
      </w:r>
      <w:r>
        <w:rPr>
          <w:rFonts w:ascii="Arial" w:hAnsi="Arial" w:cs="Arial"/>
          <w:color w:val="808080"/>
          <w:sz w:val="16"/>
          <w:szCs w:val="16"/>
        </w:rPr>
        <w:t xml:space="preserve"> </w:t>
      </w:r>
      <w:r w:rsidR="00CB6F9B">
        <w:rPr>
          <w:rFonts w:ascii="Arial" w:hAnsi="Arial" w:cs="Arial"/>
          <w:color w:val="808080"/>
          <w:sz w:val="16"/>
          <w:szCs w:val="16"/>
        </w:rPr>
        <w:t>1</w:t>
      </w:r>
      <w:r w:rsidR="00AA12DE">
        <w:rPr>
          <w:rFonts w:ascii="Arial" w:hAnsi="Arial" w:cs="Arial"/>
          <w:color w:val="808080"/>
          <w:sz w:val="16"/>
          <w:szCs w:val="16"/>
        </w:rPr>
        <w:t>6</w:t>
      </w:r>
      <w:r>
        <w:rPr>
          <w:rFonts w:ascii="Arial" w:hAnsi="Arial" w:cs="Arial"/>
          <w:color w:val="808080"/>
          <w:sz w:val="16"/>
          <w:szCs w:val="16"/>
        </w:rPr>
        <w:t>.</w:t>
      </w:r>
      <w:r w:rsidR="004E28EF">
        <w:rPr>
          <w:rFonts w:ascii="Arial" w:hAnsi="Arial" w:cs="Arial"/>
          <w:color w:val="808080"/>
          <w:sz w:val="16"/>
          <w:szCs w:val="16"/>
        </w:rPr>
        <w:t>0</w:t>
      </w:r>
      <w:r w:rsidR="005F2CBD">
        <w:rPr>
          <w:rFonts w:ascii="Arial" w:hAnsi="Arial" w:cs="Arial"/>
          <w:color w:val="808080"/>
          <w:sz w:val="16"/>
          <w:szCs w:val="16"/>
        </w:rPr>
        <w:t>5</w:t>
      </w:r>
      <w:r>
        <w:rPr>
          <w:rFonts w:ascii="Arial" w:hAnsi="Arial" w:cs="Arial"/>
          <w:color w:val="808080"/>
          <w:sz w:val="16"/>
          <w:szCs w:val="16"/>
        </w:rPr>
        <w:t>.202</w:t>
      </w:r>
      <w:r w:rsidR="004E28EF">
        <w:rPr>
          <w:rFonts w:ascii="Arial" w:hAnsi="Arial" w:cs="Arial"/>
          <w:color w:val="808080"/>
          <w:sz w:val="16"/>
          <w:szCs w:val="16"/>
        </w:rPr>
        <w:t>5</w:t>
      </w:r>
      <w:r>
        <w:rPr>
          <w:rFonts w:ascii="Arial" w:hAnsi="Arial" w:cs="Arial"/>
          <w:color w:val="808080"/>
          <w:sz w:val="16"/>
          <w:szCs w:val="16"/>
        </w:rPr>
        <w:t xml:space="preserve"> </w:t>
      </w:r>
      <w:r w:rsidRPr="00F63B08">
        <w:rPr>
          <w:rFonts w:ascii="Arial" w:hAnsi="Arial" w:cs="Arial"/>
          <w:color w:val="808080"/>
          <w:sz w:val="16"/>
          <w:szCs w:val="16"/>
        </w:rPr>
        <w:t xml:space="preserve">| Text und Bild unter: </w:t>
      </w:r>
      <w:r w:rsidRPr="00462431">
        <w:rPr>
          <w:rFonts w:ascii="Arial" w:hAnsi="Arial" w:cs="Arial"/>
          <w:color w:val="808080"/>
          <w:sz w:val="16"/>
          <w:szCs w:val="16"/>
        </w:rPr>
        <w:t>www.der-pressedienst.de/sicherheitstechnik</w:t>
      </w:r>
    </w:p>
    <w:p w14:paraId="58D37804" w14:textId="77777777" w:rsidR="00ED1F48" w:rsidRDefault="00ED1F48" w:rsidP="008C5A7C">
      <w:pPr>
        <w:suppressAutoHyphens/>
        <w:rPr>
          <w:rFonts w:ascii="Arial" w:hAnsi="Arial" w:cs="Arial"/>
          <w:b/>
        </w:rPr>
      </w:pPr>
    </w:p>
    <w:p w14:paraId="78503C8E" w14:textId="63791172" w:rsidR="00ED1F48" w:rsidRDefault="009D1FC2" w:rsidP="008C5A7C">
      <w:pPr>
        <w:suppressAutoHyphens/>
        <w:rPr>
          <w:rFonts w:ascii="Arial" w:hAnsi="Arial" w:cs="Arial"/>
          <w:b/>
        </w:rPr>
      </w:pPr>
      <w:r w:rsidRPr="009D1FC2">
        <w:rPr>
          <w:rFonts w:ascii="Arial" w:hAnsi="Arial" w:cs="Arial"/>
          <w:b/>
        </w:rPr>
        <w:t>Innovation und Information hautnah an 16 Orten mit 17 Terminen</w:t>
      </w:r>
    </w:p>
    <w:p w14:paraId="7531D11D" w14:textId="77777777" w:rsidR="00ED1F48" w:rsidRDefault="00ED1F48" w:rsidP="008C5A7C">
      <w:pPr>
        <w:suppressAutoHyphens/>
        <w:rPr>
          <w:rFonts w:ascii="Arial" w:hAnsi="Arial" w:cs="Arial"/>
          <w:b/>
          <w:bCs/>
          <w:sz w:val="28"/>
          <w:szCs w:val="28"/>
        </w:rPr>
      </w:pPr>
    </w:p>
    <w:p w14:paraId="072166D5" w14:textId="49482E34" w:rsidR="00E87633" w:rsidRPr="00E87633" w:rsidRDefault="004158DC" w:rsidP="00E87633">
      <w:pPr>
        <w:suppressAutoHyphens/>
        <w:rPr>
          <w:rFonts w:ascii="Arial" w:hAnsi="Arial" w:cs="Arial"/>
          <w:b/>
        </w:rPr>
      </w:pPr>
      <w:r>
        <w:rPr>
          <w:rFonts w:ascii="Arial" w:hAnsi="Arial" w:cs="Arial"/>
          <w:b/>
          <w:bCs/>
          <w:sz w:val="28"/>
          <w:szCs w:val="28"/>
        </w:rPr>
        <w:t>T</w:t>
      </w:r>
      <w:r w:rsidRPr="00E87633">
        <w:rPr>
          <w:rFonts w:ascii="Arial" w:hAnsi="Arial" w:cs="Arial"/>
          <w:b/>
          <w:bCs/>
          <w:sz w:val="28"/>
          <w:szCs w:val="28"/>
        </w:rPr>
        <w:t>elenot</w:t>
      </w:r>
      <w:r>
        <w:rPr>
          <w:rFonts w:ascii="Arial" w:hAnsi="Arial" w:cs="Arial"/>
          <w:b/>
          <w:bCs/>
          <w:sz w:val="28"/>
          <w:szCs w:val="28"/>
        </w:rPr>
        <w:t>-</w:t>
      </w:r>
      <w:r w:rsidR="00E87633" w:rsidRPr="00E87633">
        <w:rPr>
          <w:rFonts w:ascii="Arial" w:hAnsi="Arial" w:cs="Arial"/>
          <w:b/>
          <w:bCs/>
          <w:sz w:val="28"/>
          <w:szCs w:val="28"/>
        </w:rPr>
        <w:t xml:space="preserve">Roadshow 2025: </w:t>
      </w:r>
      <w:r w:rsidR="009D1FC2">
        <w:rPr>
          <w:rFonts w:ascii="Arial" w:hAnsi="Arial" w:cs="Arial"/>
          <w:b/>
          <w:bCs/>
          <w:sz w:val="28"/>
          <w:szCs w:val="28"/>
        </w:rPr>
        <w:t>D</w:t>
      </w:r>
      <w:r w:rsidR="005A3317">
        <w:rPr>
          <w:rFonts w:ascii="Arial" w:hAnsi="Arial" w:cs="Arial"/>
          <w:b/>
          <w:bCs/>
          <w:sz w:val="28"/>
          <w:szCs w:val="28"/>
        </w:rPr>
        <w:t xml:space="preserve">ie ganze Welt der elektronischen Sicherheitstechnik </w:t>
      </w:r>
      <w:r w:rsidR="00B4080F">
        <w:rPr>
          <w:rFonts w:ascii="Arial" w:hAnsi="Arial" w:cs="Arial"/>
          <w:b/>
          <w:bCs/>
          <w:sz w:val="28"/>
          <w:szCs w:val="28"/>
        </w:rPr>
        <w:t xml:space="preserve">für moderne Gebäude </w:t>
      </w:r>
      <w:r w:rsidR="005A3317">
        <w:rPr>
          <w:rFonts w:ascii="Arial" w:hAnsi="Arial" w:cs="Arial"/>
          <w:b/>
          <w:bCs/>
          <w:sz w:val="28"/>
          <w:szCs w:val="28"/>
        </w:rPr>
        <w:t>erleben</w:t>
      </w:r>
    </w:p>
    <w:p w14:paraId="65462A24" w14:textId="77777777" w:rsidR="00E87633" w:rsidRDefault="00E87633" w:rsidP="00E87633">
      <w:pPr>
        <w:suppressAutoHyphens/>
        <w:rPr>
          <w:rFonts w:ascii="Arial" w:hAnsi="Arial" w:cs="Arial"/>
          <w:b/>
        </w:rPr>
      </w:pPr>
    </w:p>
    <w:p w14:paraId="2772B7F2" w14:textId="24DEAB33" w:rsidR="00E87633" w:rsidRPr="00E87633" w:rsidRDefault="00E87633" w:rsidP="005A3317">
      <w:pPr>
        <w:suppressAutoHyphens/>
        <w:rPr>
          <w:rFonts w:ascii="Arial" w:hAnsi="Arial" w:cs="Arial"/>
          <w:b/>
        </w:rPr>
      </w:pPr>
      <w:r w:rsidRPr="00E87633">
        <w:rPr>
          <w:rFonts w:ascii="Arial" w:hAnsi="Arial" w:cs="Arial"/>
          <w:b/>
        </w:rPr>
        <w:t xml:space="preserve">Von Oktober bis November 2025 ist Telenot mit einer groß angelegten Roadshow in Deutschland, Österreich und der Schweiz unterwegs. </w:t>
      </w:r>
      <w:r w:rsidR="00B96CAC">
        <w:rPr>
          <w:rFonts w:ascii="Arial" w:hAnsi="Arial" w:cs="Arial"/>
          <w:b/>
        </w:rPr>
        <w:t xml:space="preserve">Technische Planer, </w:t>
      </w:r>
      <w:r w:rsidR="00D143D9">
        <w:rPr>
          <w:rFonts w:ascii="Arial" w:hAnsi="Arial" w:cs="Arial"/>
          <w:b/>
        </w:rPr>
        <w:t>Bauämter, G</w:t>
      </w:r>
      <w:r w:rsidR="009D1FC2">
        <w:rPr>
          <w:rFonts w:ascii="Arial" w:hAnsi="Arial" w:cs="Arial"/>
          <w:b/>
        </w:rPr>
        <w:t>eneralunternehmer</w:t>
      </w:r>
      <w:r w:rsidR="00D143D9">
        <w:rPr>
          <w:rFonts w:ascii="Arial" w:hAnsi="Arial" w:cs="Arial"/>
          <w:b/>
        </w:rPr>
        <w:t xml:space="preserve">, Bauträger, </w:t>
      </w:r>
      <w:r w:rsidR="0065366F">
        <w:rPr>
          <w:rFonts w:ascii="Arial" w:hAnsi="Arial" w:cs="Arial"/>
          <w:b/>
        </w:rPr>
        <w:t xml:space="preserve">Sicherheitsbeauftragte aus der Industrie und der öffentlichen Hand, </w:t>
      </w:r>
      <w:r w:rsidR="00B96CAC">
        <w:rPr>
          <w:rFonts w:ascii="Arial" w:hAnsi="Arial" w:cs="Arial"/>
          <w:b/>
        </w:rPr>
        <w:t>Architekten und Fachbetriebe</w:t>
      </w:r>
      <w:r w:rsidRPr="00E87633">
        <w:rPr>
          <w:rFonts w:ascii="Arial" w:hAnsi="Arial" w:cs="Arial"/>
          <w:b/>
        </w:rPr>
        <w:t xml:space="preserve"> </w:t>
      </w:r>
      <w:r w:rsidR="004158DC">
        <w:rPr>
          <w:rFonts w:ascii="Arial" w:hAnsi="Arial" w:cs="Arial"/>
          <w:b/>
        </w:rPr>
        <w:t xml:space="preserve">für Sicherheitstechnik </w:t>
      </w:r>
      <w:r w:rsidRPr="00E87633">
        <w:rPr>
          <w:rFonts w:ascii="Arial" w:hAnsi="Arial" w:cs="Arial"/>
          <w:b/>
        </w:rPr>
        <w:t>erwartet ein spannender Einblick</w:t>
      </w:r>
      <w:r w:rsidR="009D1FC2">
        <w:rPr>
          <w:rFonts w:ascii="Arial" w:hAnsi="Arial" w:cs="Arial"/>
          <w:b/>
        </w:rPr>
        <w:t xml:space="preserve"> in </w:t>
      </w:r>
      <w:r w:rsidR="005A3317">
        <w:rPr>
          <w:rFonts w:ascii="Arial" w:hAnsi="Arial" w:cs="Arial"/>
          <w:b/>
        </w:rPr>
        <w:t xml:space="preserve">das umfassendste Produktprogramm </w:t>
      </w:r>
      <w:r w:rsidR="007E3C2A">
        <w:rPr>
          <w:rFonts w:ascii="Arial" w:hAnsi="Arial" w:cs="Arial"/>
          <w:b/>
        </w:rPr>
        <w:t xml:space="preserve">in </w:t>
      </w:r>
      <w:r w:rsidR="00175C75">
        <w:rPr>
          <w:rFonts w:ascii="Arial" w:hAnsi="Arial" w:cs="Arial"/>
          <w:b/>
        </w:rPr>
        <w:t xml:space="preserve">der Einbruchmelde-, Brandmelde-, </w:t>
      </w:r>
      <w:r w:rsidR="005A3317">
        <w:rPr>
          <w:rFonts w:ascii="Arial" w:hAnsi="Arial" w:cs="Arial"/>
          <w:b/>
        </w:rPr>
        <w:t>Zu</w:t>
      </w:r>
      <w:r w:rsidR="00175C75">
        <w:rPr>
          <w:rFonts w:ascii="Arial" w:hAnsi="Arial" w:cs="Arial"/>
          <w:b/>
        </w:rPr>
        <w:t>trittskontro</w:t>
      </w:r>
      <w:r w:rsidR="005A3317">
        <w:rPr>
          <w:rFonts w:ascii="Arial" w:hAnsi="Arial" w:cs="Arial"/>
          <w:b/>
        </w:rPr>
        <w:t>ll</w:t>
      </w:r>
      <w:r w:rsidR="00175C75">
        <w:rPr>
          <w:rFonts w:ascii="Arial" w:hAnsi="Arial" w:cs="Arial"/>
          <w:b/>
        </w:rPr>
        <w:t>- und Übertragungstechnik</w:t>
      </w:r>
      <w:r w:rsidR="009D1FC2">
        <w:rPr>
          <w:rFonts w:ascii="Arial" w:hAnsi="Arial" w:cs="Arial"/>
          <w:b/>
        </w:rPr>
        <w:t>.</w:t>
      </w:r>
      <w:r w:rsidR="00175C75">
        <w:rPr>
          <w:rFonts w:ascii="Arial" w:hAnsi="Arial" w:cs="Arial"/>
          <w:b/>
        </w:rPr>
        <w:t xml:space="preserve"> </w:t>
      </w:r>
      <w:r w:rsidR="009D1FC2">
        <w:rPr>
          <w:rFonts w:ascii="Arial" w:hAnsi="Arial" w:cs="Arial"/>
          <w:b/>
        </w:rPr>
        <w:t xml:space="preserve">Erstmalig mit dabei: TEKKO das </w:t>
      </w:r>
      <w:r w:rsidR="008C321C">
        <w:rPr>
          <w:rFonts w:ascii="Arial" w:hAnsi="Arial" w:cs="Arial"/>
          <w:b/>
        </w:rPr>
        <w:t>neue Schwesterunternehmen für</w:t>
      </w:r>
      <w:r w:rsidR="00175C75">
        <w:rPr>
          <w:rFonts w:ascii="Arial" w:hAnsi="Arial" w:cs="Arial"/>
          <w:b/>
        </w:rPr>
        <w:t xml:space="preserve"> </w:t>
      </w:r>
      <w:r w:rsidR="00B4080F">
        <w:rPr>
          <w:rFonts w:ascii="Arial" w:hAnsi="Arial" w:cs="Arial"/>
          <w:b/>
        </w:rPr>
        <w:t xml:space="preserve">intelligente </w:t>
      </w:r>
      <w:r w:rsidR="00175C75">
        <w:rPr>
          <w:rFonts w:ascii="Arial" w:hAnsi="Arial" w:cs="Arial"/>
          <w:b/>
        </w:rPr>
        <w:t xml:space="preserve">Gebäudeautomation. </w:t>
      </w:r>
      <w:r w:rsidR="005A3317">
        <w:rPr>
          <w:rFonts w:ascii="Arial" w:hAnsi="Arial" w:cs="Arial"/>
          <w:b/>
        </w:rPr>
        <w:t xml:space="preserve">Ebenso im Fokus </w:t>
      </w:r>
      <w:r w:rsidR="007E3C2A">
        <w:rPr>
          <w:rFonts w:ascii="Arial" w:hAnsi="Arial" w:cs="Arial"/>
          <w:b/>
        </w:rPr>
        <w:t xml:space="preserve">sind die </w:t>
      </w:r>
      <w:r w:rsidR="00B4080F">
        <w:rPr>
          <w:rFonts w:ascii="Arial" w:hAnsi="Arial" w:cs="Arial"/>
          <w:b/>
        </w:rPr>
        <w:t>umfassende</w:t>
      </w:r>
      <w:r w:rsidR="007E3C2A">
        <w:rPr>
          <w:rFonts w:ascii="Arial" w:hAnsi="Arial" w:cs="Arial"/>
          <w:b/>
        </w:rPr>
        <w:t>n</w:t>
      </w:r>
      <w:r w:rsidR="00B4080F">
        <w:rPr>
          <w:rFonts w:ascii="Arial" w:hAnsi="Arial" w:cs="Arial"/>
          <w:b/>
        </w:rPr>
        <w:t xml:space="preserve"> </w:t>
      </w:r>
      <w:r w:rsidR="005A3317">
        <w:rPr>
          <w:rFonts w:ascii="Arial" w:hAnsi="Arial" w:cs="Arial"/>
          <w:b/>
        </w:rPr>
        <w:t>Service- und Dienstleistungen.</w:t>
      </w:r>
      <w:r w:rsidR="00B4080F">
        <w:rPr>
          <w:rFonts w:ascii="Arial" w:hAnsi="Arial" w:cs="Arial"/>
          <w:b/>
        </w:rPr>
        <w:t xml:space="preserve"> </w:t>
      </w:r>
    </w:p>
    <w:p w14:paraId="77078C16" w14:textId="77777777" w:rsidR="00E87633" w:rsidRDefault="00E87633" w:rsidP="00E87633">
      <w:pPr>
        <w:suppressAutoHyphens/>
        <w:rPr>
          <w:rFonts w:ascii="Arial" w:hAnsi="Arial" w:cs="Arial"/>
          <w:b/>
        </w:rPr>
      </w:pPr>
    </w:p>
    <w:p w14:paraId="32FBE7DB" w14:textId="0AA901CA" w:rsidR="005A3317" w:rsidRPr="00E87633" w:rsidRDefault="005A3317" w:rsidP="005A3317">
      <w:pPr>
        <w:suppressAutoHyphens/>
        <w:rPr>
          <w:rFonts w:ascii="Arial" w:hAnsi="Arial" w:cs="Arial"/>
          <w:bCs/>
        </w:rPr>
      </w:pPr>
      <w:r>
        <w:rPr>
          <w:rFonts w:ascii="Arial" w:hAnsi="Arial" w:cs="Arial"/>
          <w:bCs/>
        </w:rPr>
        <w:t>D</w:t>
      </w:r>
      <w:r w:rsidRPr="00E87633">
        <w:rPr>
          <w:rFonts w:ascii="Arial" w:hAnsi="Arial" w:cs="Arial"/>
          <w:bCs/>
        </w:rPr>
        <w:t xml:space="preserve">ie </w:t>
      </w:r>
      <w:r>
        <w:rPr>
          <w:rFonts w:ascii="Arial" w:hAnsi="Arial" w:cs="Arial"/>
          <w:bCs/>
        </w:rPr>
        <w:t>Fachbesucher</w:t>
      </w:r>
      <w:r w:rsidRPr="00E87633">
        <w:rPr>
          <w:rFonts w:ascii="Arial" w:hAnsi="Arial" w:cs="Arial"/>
          <w:bCs/>
        </w:rPr>
        <w:t xml:space="preserve"> erwartet weit mehr als nur technisch</w:t>
      </w:r>
      <w:r>
        <w:rPr>
          <w:rFonts w:ascii="Arial" w:hAnsi="Arial" w:cs="Arial"/>
          <w:bCs/>
        </w:rPr>
        <w:t>e</w:t>
      </w:r>
      <w:r w:rsidRPr="00E87633">
        <w:rPr>
          <w:rFonts w:ascii="Arial" w:hAnsi="Arial" w:cs="Arial"/>
          <w:bCs/>
        </w:rPr>
        <w:t xml:space="preserve"> Highlight</w:t>
      </w:r>
      <w:r>
        <w:rPr>
          <w:rFonts w:ascii="Arial" w:hAnsi="Arial" w:cs="Arial"/>
          <w:bCs/>
        </w:rPr>
        <w:t>s</w:t>
      </w:r>
      <w:r w:rsidRPr="00E87633">
        <w:rPr>
          <w:rFonts w:ascii="Arial" w:hAnsi="Arial" w:cs="Arial"/>
          <w:bCs/>
        </w:rPr>
        <w:t xml:space="preserve">. Telenot präsentiert auf der Roadshow die gesamte Bandbreite seines aktuellen Portfolios, das in den letzten Jahren deutlich an Vielfalt gewonnen hat – mit zahlreichen Neuheiten aus allen Bereichen der </w:t>
      </w:r>
      <w:r w:rsidR="004158DC">
        <w:rPr>
          <w:rFonts w:ascii="Arial" w:hAnsi="Arial" w:cs="Arial"/>
          <w:bCs/>
        </w:rPr>
        <w:t>T</w:t>
      </w:r>
      <w:r w:rsidR="009D1FC2">
        <w:rPr>
          <w:rFonts w:ascii="Arial" w:hAnsi="Arial" w:cs="Arial"/>
          <w:bCs/>
        </w:rPr>
        <w:t>elenot</w:t>
      </w:r>
      <w:r w:rsidR="004158DC">
        <w:rPr>
          <w:rFonts w:ascii="Arial" w:hAnsi="Arial" w:cs="Arial"/>
          <w:bCs/>
        </w:rPr>
        <w:t>-Technik</w:t>
      </w:r>
      <w:r w:rsidRPr="00E87633">
        <w:rPr>
          <w:rFonts w:ascii="Arial" w:hAnsi="Arial" w:cs="Arial"/>
          <w:bCs/>
        </w:rPr>
        <w:t>.</w:t>
      </w:r>
      <w:r>
        <w:rPr>
          <w:rFonts w:ascii="Arial" w:hAnsi="Arial" w:cs="Arial"/>
          <w:bCs/>
        </w:rPr>
        <w:t xml:space="preserve"> </w:t>
      </w:r>
      <w:r w:rsidRPr="00E87633">
        <w:rPr>
          <w:rFonts w:ascii="Arial" w:hAnsi="Arial" w:cs="Arial"/>
          <w:bCs/>
        </w:rPr>
        <w:t xml:space="preserve">Als </w:t>
      </w:r>
      <w:r>
        <w:rPr>
          <w:rFonts w:ascii="Arial" w:hAnsi="Arial" w:cs="Arial"/>
          <w:bCs/>
        </w:rPr>
        <w:t xml:space="preserve">einziger </w:t>
      </w:r>
      <w:r w:rsidRPr="00E87633">
        <w:rPr>
          <w:rFonts w:ascii="Arial" w:hAnsi="Arial" w:cs="Arial"/>
          <w:bCs/>
        </w:rPr>
        <w:t xml:space="preserve">Komplettanbieter bietet Telenot für alle Gebäudearten die normenkonforme Planung und Installation moderner Sicherheitssysteme – ergänzt durch die Wartung </w:t>
      </w:r>
      <w:r w:rsidR="004158DC">
        <w:rPr>
          <w:rFonts w:ascii="Arial" w:hAnsi="Arial" w:cs="Arial"/>
          <w:bCs/>
        </w:rPr>
        <w:t xml:space="preserve">und </w:t>
      </w:r>
      <w:r w:rsidR="009D1FC2">
        <w:rPr>
          <w:rFonts w:ascii="Arial" w:hAnsi="Arial" w:cs="Arial"/>
          <w:bCs/>
        </w:rPr>
        <w:t>Montage</w:t>
      </w:r>
      <w:r w:rsidR="004158DC">
        <w:rPr>
          <w:rFonts w:ascii="Arial" w:hAnsi="Arial" w:cs="Arial"/>
          <w:bCs/>
        </w:rPr>
        <w:t xml:space="preserve"> </w:t>
      </w:r>
      <w:r w:rsidR="009D1FC2">
        <w:rPr>
          <w:rFonts w:ascii="Arial" w:hAnsi="Arial" w:cs="Arial"/>
          <w:bCs/>
        </w:rPr>
        <w:t xml:space="preserve">durch das </w:t>
      </w:r>
      <w:r w:rsidRPr="00E87633">
        <w:rPr>
          <w:rFonts w:ascii="Arial" w:hAnsi="Arial" w:cs="Arial"/>
          <w:bCs/>
        </w:rPr>
        <w:t xml:space="preserve">flächendeckende Netz </w:t>
      </w:r>
      <w:r>
        <w:rPr>
          <w:rFonts w:ascii="Arial" w:hAnsi="Arial" w:cs="Arial"/>
          <w:bCs/>
        </w:rPr>
        <w:t>der A</w:t>
      </w:r>
      <w:r w:rsidRPr="00E87633">
        <w:rPr>
          <w:rFonts w:ascii="Arial" w:hAnsi="Arial" w:cs="Arial"/>
          <w:bCs/>
        </w:rPr>
        <w:t>utorisierte</w:t>
      </w:r>
      <w:r>
        <w:rPr>
          <w:rFonts w:ascii="Arial" w:hAnsi="Arial" w:cs="Arial"/>
          <w:bCs/>
        </w:rPr>
        <w:t>n</w:t>
      </w:r>
      <w:r w:rsidRPr="00E87633">
        <w:rPr>
          <w:rFonts w:ascii="Arial" w:hAnsi="Arial" w:cs="Arial"/>
          <w:bCs/>
        </w:rPr>
        <w:t xml:space="preserve"> Telenot-Stützpunkte. Ob Zutrittskontrolle, Einbruchschutz, Brandschutz oder Alarmübertragung: </w:t>
      </w:r>
      <w:r>
        <w:rPr>
          <w:rFonts w:ascii="Arial" w:hAnsi="Arial" w:cs="Arial"/>
          <w:bCs/>
        </w:rPr>
        <w:t>Mit</w:t>
      </w:r>
      <w:r w:rsidRPr="00E87633">
        <w:rPr>
          <w:rFonts w:ascii="Arial" w:hAnsi="Arial" w:cs="Arial"/>
          <w:bCs/>
        </w:rPr>
        <w:t xml:space="preserve"> diese</w:t>
      </w:r>
      <w:r w:rsidR="009D1FC2">
        <w:rPr>
          <w:rFonts w:ascii="Arial" w:hAnsi="Arial" w:cs="Arial"/>
          <w:bCs/>
        </w:rPr>
        <w:t>n</w:t>
      </w:r>
      <w:r w:rsidRPr="00E87633">
        <w:rPr>
          <w:rFonts w:ascii="Arial" w:hAnsi="Arial" w:cs="Arial"/>
          <w:bCs/>
        </w:rPr>
        <w:t xml:space="preserve"> </w:t>
      </w:r>
      <w:r w:rsidR="009D1FC2">
        <w:rPr>
          <w:rFonts w:ascii="Arial" w:hAnsi="Arial" w:cs="Arial"/>
          <w:bCs/>
        </w:rPr>
        <w:t>umfassenden Leistungsspektrum</w:t>
      </w:r>
      <w:r w:rsidRPr="00E87633">
        <w:rPr>
          <w:rFonts w:ascii="Arial" w:hAnsi="Arial" w:cs="Arial"/>
          <w:bCs/>
        </w:rPr>
        <w:t xml:space="preserve"> ist Telenot in der Branche einzigartig.</w:t>
      </w:r>
    </w:p>
    <w:p w14:paraId="2EF6FC9E" w14:textId="77777777" w:rsidR="005A3317" w:rsidRDefault="005A3317" w:rsidP="00E87633">
      <w:pPr>
        <w:suppressAutoHyphens/>
        <w:rPr>
          <w:rFonts w:ascii="Arial" w:hAnsi="Arial" w:cs="Arial"/>
          <w:b/>
        </w:rPr>
      </w:pPr>
    </w:p>
    <w:p w14:paraId="772DE208" w14:textId="1350631A" w:rsidR="0065366F" w:rsidRPr="00E87633" w:rsidRDefault="0065366F" w:rsidP="0065366F">
      <w:pPr>
        <w:suppressAutoHyphens/>
        <w:rPr>
          <w:rFonts w:ascii="Arial" w:hAnsi="Arial" w:cs="Arial"/>
          <w:bCs/>
        </w:rPr>
      </w:pPr>
      <w:r w:rsidRPr="00E87633">
        <w:rPr>
          <w:rFonts w:ascii="Arial" w:hAnsi="Arial" w:cs="Arial"/>
          <w:bCs/>
        </w:rPr>
        <w:t>A</w:t>
      </w:r>
      <w:r>
        <w:rPr>
          <w:rFonts w:ascii="Arial" w:hAnsi="Arial" w:cs="Arial"/>
          <w:bCs/>
        </w:rPr>
        <w:t>n</w:t>
      </w:r>
      <w:r w:rsidRPr="00E87633">
        <w:rPr>
          <w:rFonts w:ascii="Arial" w:hAnsi="Arial" w:cs="Arial"/>
          <w:bCs/>
        </w:rPr>
        <w:t xml:space="preserve"> 16 </w:t>
      </w:r>
      <w:r>
        <w:rPr>
          <w:rFonts w:ascii="Arial" w:hAnsi="Arial" w:cs="Arial"/>
          <w:bCs/>
        </w:rPr>
        <w:t xml:space="preserve">verschiedenen Orten in Deutschland, Österreichs und der Schweiz präsentiert </w:t>
      </w:r>
      <w:r w:rsidRPr="00E87633">
        <w:rPr>
          <w:rFonts w:ascii="Arial" w:hAnsi="Arial" w:cs="Arial"/>
          <w:bCs/>
        </w:rPr>
        <w:t xml:space="preserve">der renommierte </w:t>
      </w:r>
      <w:r>
        <w:rPr>
          <w:rFonts w:ascii="Arial" w:hAnsi="Arial" w:cs="Arial"/>
          <w:bCs/>
        </w:rPr>
        <w:t>H</w:t>
      </w:r>
      <w:r w:rsidRPr="00E87633">
        <w:rPr>
          <w:rFonts w:ascii="Arial" w:hAnsi="Arial" w:cs="Arial"/>
          <w:bCs/>
        </w:rPr>
        <w:t xml:space="preserve">ersteller </w:t>
      </w:r>
      <w:r>
        <w:rPr>
          <w:rFonts w:ascii="Arial" w:hAnsi="Arial" w:cs="Arial"/>
          <w:bCs/>
        </w:rPr>
        <w:t xml:space="preserve">elektronischer </w:t>
      </w:r>
      <w:r w:rsidRPr="00E87633">
        <w:rPr>
          <w:rFonts w:ascii="Arial" w:hAnsi="Arial" w:cs="Arial"/>
          <w:bCs/>
        </w:rPr>
        <w:t>Sicherheitstechnik</w:t>
      </w:r>
      <w:r>
        <w:rPr>
          <w:rFonts w:ascii="Arial" w:hAnsi="Arial" w:cs="Arial"/>
          <w:bCs/>
        </w:rPr>
        <w:t xml:space="preserve"> </w:t>
      </w:r>
      <w:r w:rsidRPr="00E87633">
        <w:rPr>
          <w:rFonts w:ascii="Arial" w:hAnsi="Arial" w:cs="Arial"/>
          <w:bCs/>
        </w:rPr>
        <w:t xml:space="preserve">aus Aalen zwischen dem 6. Oktober und dem 5. November 2025 </w:t>
      </w:r>
      <w:r>
        <w:rPr>
          <w:rFonts w:ascii="Arial" w:hAnsi="Arial" w:cs="Arial"/>
          <w:bCs/>
        </w:rPr>
        <w:t xml:space="preserve">unter anderem </w:t>
      </w:r>
      <w:r w:rsidRPr="00E87633">
        <w:rPr>
          <w:rFonts w:ascii="Arial" w:hAnsi="Arial" w:cs="Arial"/>
          <w:bCs/>
        </w:rPr>
        <w:t xml:space="preserve">die </w:t>
      </w:r>
      <w:r w:rsidR="004158DC">
        <w:rPr>
          <w:rFonts w:ascii="Arial" w:hAnsi="Arial" w:cs="Arial"/>
          <w:bCs/>
        </w:rPr>
        <w:t>aktuelle</w:t>
      </w:r>
      <w:r w:rsidRPr="00E87633">
        <w:rPr>
          <w:rFonts w:ascii="Arial" w:hAnsi="Arial" w:cs="Arial"/>
          <w:bCs/>
        </w:rPr>
        <w:t xml:space="preserve"> </w:t>
      </w:r>
      <w:r>
        <w:rPr>
          <w:rFonts w:ascii="Arial" w:hAnsi="Arial" w:cs="Arial"/>
          <w:bCs/>
        </w:rPr>
        <w:t xml:space="preserve">Generation der Gefahrenmelderzentrale </w:t>
      </w:r>
      <w:proofErr w:type="spellStart"/>
      <w:r w:rsidRPr="00E87633">
        <w:rPr>
          <w:rFonts w:ascii="Arial" w:hAnsi="Arial" w:cs="Arial"/>
          <w:bCs/>
        </w:rPr>
        <w:t>hiplex</w:t>
      </w:r>
      <w:proofErr w:type="spellEnd"/>
      <w:r w:rsidRPr="00E87633">
        <w:rPr>
          <w:rFonts w:ascii="Arial" w:hAnsi="Arial" w:cs="Arial"/>
          <w:bCs/>
        </w:rPr>
        <w:t xml:space="preserve"> 8400H, die nach über 20 Jahren den Bestseller complex 400H als Flaggschiff ab</w:t>
      </w:r>
      <w:r>
        <w:rPr>
          <w:rFonts w:ascii="Arial" w:hAnsi="Arial" w:cs="Arial"/>
          <w:bCs/>
        </w:rPr>
        <w:t>ge</w:t>
      </w:r>
      <w:r w:rsidRPr="00E87633">
        <w:rPr>
          <w:rFonts w:ascii="Arial" w:hAnsi="Arial" w:cs="Arial"/>
          <w:bCs/>
        </w:rPr>
        <w:t>löst</w:t>
      </w:r>
      <w:r>
        <w:rPr>
          <w:rFonts w:ascii="Arial" w:hAnsi="Arial" w:cs="Arial"/>
          <w:bCs/>
        </w:rPr>
        <w:t xml:space="preserve"> hat. Zusätzlich werden erstmals das neue Modul zur Übertragungstechnik</w:t>
      </w:r>
      <w:r w:rsidR="004158DC">
        <w:rPr>
          <w:rFonts w:ascii="Arial" w:hAnsi="Arial" w:cs="Arial"/>
          <w:bCs/>
        </w:rPr>
        <w:t>,</w:t>
      </w:r>
      <w:r>
        <w:rPr>
          <w:rFonts w:ascii="Arial" w:hAnsi="Arial" w:cs="Arial"/>
          <w:bCs/>
        </w:rPr>
        <w:t xml:space="preserve"> welches den besonderen Anforderungen an </w:t>
      </w:r>
      <w:proofErr w:type="spellStart"/>
      <w:r>
        <w:rPr>
          <w:rFonts w:ascii="Arial" w:hAnsi="Arial" w:cs="Arial"/>
          <w:bCs/>
        </w:rPr>
        <w:t>Cyberresilliance</w:t>
      </w:r>
      <w:proofErr w:type="spellEnd"/>
      <w:r>
        <w:rPr>
          <w:rFonts w:ascii="Arial" w:hAnsi="Arial" w:cs="Arial"/>
          <w:bCs/>
        </w:rPr>
        <w:t xml:space="preserve"> und KRITIS-Anforderungen Rechnung trägt sowie zahlreiche Neuentwicklungen aus den Bereichen der Brandmelde- und Zutrittskontrolltechnik vorgestellt. </w:t>
      </w:r>
    </w:p>
    <w:p w14:paraId="2ABA474F" w14:textId="77777777" w:rsidR="005A3317" w:rsidRDefault="005A3317" w:rsidP="00E87633">
      <w:pPr>
        <w:suppressAutoHyphens/>
        <w:rPr>
          <w:rFonts w:ascii="Arial" w:hAnsi="Arial" w:cs="Arial"/>
          <w:b/>
        </w:rPr>
      </w:pPr>
    </w:p>
    <w:p w14:paraId="3CEB5F05" w14:textId="77777777" w:rsidR="00644DD7" w:rsidRDefault="00644DD7">
      <w:pPr>
        <w:overflowPunct/>
        <w:autoSpaceDE/>
        <w:autoSpaceDN/>
        <w:adjustRightInd/>
        <w:spacing w:line="240" w:lineRule="auto"/>
        <w:textAlignment w:val="auto"/>
        <w:rPr>
          <w:rFonts w:ascii="Arial" w:hAnsi="Arial" w:cs="Arial"/>
          <w:b/>
          <w:bCs/>
        </w:rPr>
      </w:pPr>
      <w:r>
        <w:rPr>
          <w:rFonts w:ascii="Arial" w:hAnsi="Arial" w:cs="Arial"/>
          <w:b/>
          <w:bCs/>
        </w:rPr>
        <w:br w:type="page"/>
      </w:r>
    </w:p>
    <w:p w14:paraId="0451F35E" w14:textId="3C87B303" w:rsidR="0065366F" w:rsidRPr="00E87633" w:rsidRDefault="0065366F" w:rsidP="0065366F">
      <w:pPr>
        <w:suppressAutoHyphens/>
        <w:rPr>
          <w:rFonts w:ascii="Arial" w:hAnsi="Arial" w:cs="Arial"/>
          <w:b/>
          <w:bCs/>
        </w:rPr>
      </w:pPr>
      <w:r w:rsidRPr="00E87633">
        <w:rPr>
          <w:rFonts w:ascii="Arial" w:hAnsi="Arial" w:cs="Arial"/>
          <w:b/>
          <w:bCs/>
        </w:rPr>
        <w:lastRenderedPageBreak/>
        <w:t>Umfassender Service – von der Planung bis zur Umsetzung</w:t>
      </w:r>
    </w:p>
    <w:p w14:paraId="16D10139" w14:textId="3105B279" w:rsidR="0065366F" w:rsidRDefault="0065366F" w:rsidP="00E87633">
      <w:pPr>
        <w:suppressAutoHyphens/>
        <w:rPr>
          <w:rFonts w:ascii="Arial" w:hAnsi="Arial" w:cs="Arial"/>
          <w:bCs/>
        </w:rPr>
      </w:pPr>
      <w:r>
        <w:rPr>
          <w:rFonts w:ascii="Arial" w:hAnsi="Arial" w:cs="Arial"/>
          <w:bCs/>
        </w:rPr>
        <w:t>Damit nicht genug</w:t>
      </w:r>
      <w:r w:rsidR="00CB6F9B">
        <w:rPr>
          <w:rFonts w:ascii="Arial" w:hAnsi="Arial" w:cs="Arial"/>
          <w:bCs/>
        </w:rPr>
        <w:t>.</w:t>
      </w:r>
      <w:r w:rsidRPr="00E87633">
        <w:rPr>
          <w:rFonts w:ascii="Arial" w:hAnsi="Arial" w:cs="Arial"/>
          <w:bCs/>
        </w:rPr>
        <w:t xml:space="preserve"> Kundinnen und Kunden </w:t>
      </w:r>
      <w:r>
        <w:rPr>
          <w:rFonts w:ascii="Arial" w:hAnsi="Arial" w:cs="Arial"/>
          <w:bCs/>
        </w:rPr>
        <w:t xml:space="preserve">bei Telenot </w:t>
      </w:r>
      <w:r w:rsidR="00CB6F9B" w:rsidRPr="00E87633">
        <w:rPr>
          <w:rFonts w:ascii="Arial" w:hAnsi="Arial" w:cs="Arial"/>
          <w:bCs/>
        </w:rPr>
        <w:t xml:space="preserve">profitieren </w:t>
      </w:r>
      <w:r w:rsidRPr="00E87633">
        <w:rPr>
          <w:rFonts w:ascii="Arial" w:hAnsi="Arial" w:cs="Arial"/>
          <w:bCs/>
        </w:rPr>
        <w:t xml:space="preserve">vom breiten Serviceportfolio: Von Beginn an stehen Telenot-Expertinnen und -Experten beratend zur Seite – etwa durch </w:t>
      </w:r>
      <w:r>
        <w:rPr>
          <w:rFonts w:ascii="Arial" w:hAnsi="Arial" w:cs="Arial"/>
          <w:bCs/>
        </w:rPr>
        <w:t xml:space="preserve">den eigenen </w:t>
      </w:r>
      <w:r w:rsidRPr="00E87633">
        <w:rPr>
          <w:rFonts w:ascii="Arial" w:hAnsi="Arial" w:cs="Arial"/>
          <w:bCs/>
        </w:rPr>
        <w:t>Planungsservice, der frühzeitig ein richtlinienkonformes Konzept gemäß den individuellen Vorgaben erstell</w:t>
      </w:r>
      <w:r>
        <w:rPr>
          <w:rFonts w:ascii="Arial" w:hAnsi="Arial" w:cs="Arial"/>
          <w:bCs/>
        </w:rPr>
        <w:t>en kann</w:t>
      </w:r>
      <w:r w:rsidRPr="00E87633">
        <w:rPr>
          <w:rFonts w:ascii="Arial" w:hAnsi="Arial" w:cs="Arial"/>
          <w:bCs/>
        </w:rPr>
        <w:t xml:space="preserve">. </w:t>
      </w:r>
      <w:r>
        <w:rPr>
          <w:rFonts w:ascii="Arial" w:hAnsi="Arial" w:cs="Arial"/>
          <w:bCs/>
        </w:rPr>
        <w:t xml:space="preserve">Der eigene Key-Accountvertrieb erstellt </w:t>
      </w:r>
      <w:r w:rsidR="004158DC">
        <w:rPr>
          <w:rFonts w:ascii="Arial" w:hAnsi="Arial" w:cs="Arial"/>
          <w:bCs/>
        </w:rPr>
        <w:t>zudem</w:t>
      </w:r>
      <w:r>
        <w:rPr>
          <w:rFonts w:ascii="Arial" w:hAnsi="Arial" w:cs="Arial"/>
          <w:bCs/>
        </w:rPr>
        <w:t xml:space="preserve"> für national und internationale agierende Unternehmen ganzheitliche Sicherheitshandbücher. Und nicht zuletzt stellt T</w:t>
      </w:r>
      <w:r w:rsidR="009D1FC2">
        <w:rPr>
          <w:rFonts w:ascii="Arial" w:hAnsi="Arial" w:cs="Arial"/>
          <w:bCs/>
        </w:rPr>
        <w:t>elenot</w:t>
      </w:r>
      <w:r>
        <w:rPr>
          <w:rFonts w:ascii="Arial" w:hAnsi="Arial" w:cs="Arial"/>
          <w:bCs/>
        </w:rPr>
        <w:t xml:space="preserve"> mit seinen mehr als 550 Autorisierten T</w:t>
      </w:r>
      <w:r w:rsidR="009D1FC2">
        <w:rPr>
          <w:rFonts w:ascii="Arial" w:hAnsi="Arial" w:cs="Arial"/>
          <w:bCs/>
        </w:rPr>
        <w:t>elenot</w:t>
      </w:r>
      <w:r>
        <w:rPr>
          <w:rFonts w:ascii="Arial" w:hAnsi="Arial" w:cs="Arial"/>
          <w:bCs/>
        </w:rPr>
        <w:t xml:space="preserve">-Stützpunkten das größte professionelle Fachbetriebsnetzwerk für Sicherheit mit Brief und Siegel für Privatkunden, das Gewerbe, die Industrie, den Handel und die öffentliche Hand. </w:t>
      </w:r>
      <w:r w:rsidR="00E43C0B">
        <w:rPr>
          <w:rFonts w:ascii="Arial" w:hAnsi="Arial" w:cs="Arial"/>
          <w:bCs/>
        </w:rPr>
        <w:t>S</w:t>
      </w:r>
      <w:r>
        <w:rPr>
          <w:rFonts w:ascii="Arial" w:hAnsi="Arial" w:cs="Arial"/>
          <w:bCs/>
        </w:rPr>
        <w:t xml:space="preserve">ämtliche Sicherheitslösungen </w:t>
      </w:r>
      <w:r w:rsidR="00E43C0B">
        <w:rPr>
          <w:rFonts w:ascii="Arial" w:hAnsi="Arial" w:cs="Arial"/>
          <w:bCs/>
        </w:rPr>
        <w:t>sind f</w:t>
      </w:r>
      <w:r>
        <w:rPr>
          <w:rFonts w:ascii="Arial" w:hAnsi="Arial" w:cs="Arial"/>
          <w:bCs/>
        </w:rPr>
        <w:t xml:space="preserve">ür die steigenden Anforderungen zum Schutz der kritischen Infrastrukturen wie beispielsweise Energie- und Wasserversorger </w:t>
      </w:r>
      <w:r w:rsidR="00B4080F">
        <w:rPr>
          <w:rFonts w:ascii="Arial" w:hAnsi="Arial" w:cs="Arial"/>
          <w:bCs/>
        </w:rPr>
        <w:t xml:space="preserve">in Europa </w:t>
      </w:r>
      <w:r>
        <w:rPr>
          <w:rFonts w:ascii="Arial" w:hAnsi="Arial" w:cs="Arial"/>
          <w:bCs/>
        </w:rPr>
        <w:t xml:space="preserve">geprüft und </w:t>
      </w:r>
      <w:r w:rsidR="009D1FC2">
        <w:rPr>
          <w:rFonts w:ascii="Arial" w:hAnsi="Arial" w:cs="Arial"/>
          <w:bCs/>
        </w:rPr>
        <w:t xml:space="preserve">von </w:t>
      </w:r>
      <w:r w:rsidR="00DE3A0B">
        <w:rPr>
          <w:rFonts w:ascii="Arial" w:hAnsi="Arial" w:cs="Arial"/>
          <w:bCs/>
        </w:rPr>
        <w:t>relev</w:t>
      </w:r>
      <w:r w:rsidR="0098410C">
        <w:rPr>
          <w:rFonts w:ascii="Arial" w:hAnsi="Arial" w:cs="Arial"/>
          <w:bCs/>
        </w:rPr>
        <w:t>a</w:t>
      </w:r>
      <w:r w:rsidR="00DE3A0B">
        <w:rPr>
          <w:rFonts w:ascii="Arial" w:hAnsi="Arial" w:cs="Arial"/>
          <w:bCs/>
        </w:rPr>
        <w:t xml:space="preserve">nten </w:t>
      </w:r>
      <w:r w:rsidR="009D1FC2">
        <w:rPr>
          <w:rFonts w:ascii="Arial" w:hAnsi="Arial" w:cs="Arial"/>
          <w:bCs/>
        </w:rPr>
        <w:t>Versicherungen</w:t>
      </w:r>
      <w:r w:rsidR="00DE3A0B">
        <w:rPr>
          <w:rFonts w:ascii="Arial" w:hAnsi="Arial" w:cs="Arial"/>
          <w:bCs/>
        </w:rPr>
        <w:t xml:space="preserve"> und</w:t>
      </w:r>
      <w:r w:rsidR="009D1FC2">
        <w:rPr>
          <w:rFonts w:ascii="Arial" w:hAnsi="Arial" w:cs="Arial"/>
          <w:bCs/>
        </w:rPr>
        <w:t xml:space="preserve"> Verbänden</w:t>
      </w:r>
      <w:r w:rsidR="00DE3A0B">
        <w:rPr>
          <w:rFonts w:ascii="Arial" w:hAnsi="Arial" w:cs="Arial"/>
          <w:bCs/>
        </w:rPr>
        <w:t xml:space="preserve"> </w:t>
      </w:r>
      <w:r>
        <w:rPr>
          <w:rFonts w:ascii="Arial" w:hAnsi="Arial" w:cs="Arial"/>
          <w:bCs/>
        </w:rPr>
        <w:t xml:space="preserve">anerkannt. </w:t>
      </w:r>
    </w:p>
    <w:p w14:paraId="30C78BA0" w14:textId="77777777" w:rsidR="0065366F" w:rsidRDefault="0065366F" w:rsidP="00E87633">
      <w:pPr>
        <w:suppressAutoHyphens/>
        <w:rPr>
          <w:rFonts w:ascii="Arial" w:hAnsi="Arial" w:cs="Arial"/>
          <w:bCs/>
        </w:rPr>
      </w:pPr>
    </w:p>
    <w:p w14:paraId="15101C33" w14:textId="32812122" w:rsidR="00E43C0B" w:rsidRPr="0098410C" w:rsidRDefault="00E43C0B" w:rsidP="00E87633">
      <w:pPr>
        <w:suppressAutoHyphens/>
        <w:rPr>
          <w:rFonts w:ascii="Arial" w:hAnsi="Arial" w:cs="Arial"/>
          <w:b/>
        </w:rPr>
      </w:pPr>
      <w:r w:rsidRPr="0098410C">
        <w:rPr>
          <w:rFonts w:ascii="Arial" w:hAnsi="Arial" w:cs="Arial"/>
          <w:b/>
        </w:rPr>
        <w:t>Einblick in alle Zukunftsthemen</w:t>
      </w:r>
    </w:p>
    <w:p w14:paraId="749DD3B6" w14:textId="10B66419" w:rsidR="00B4080F" w:rsidRDefault="00E43C0B" w:rsidP="00E87633">
      <w:pPr>
        <w:suppressAutoHyphens/>
        <w:rPr>
          <w:rFonts w:ascii="Arial" w:hAnsi="Arial" w:cs="Arial"/>
          <w:bCs/>
        </w:rPr>
      </w:pPr>
      <w:r>
        <w:rPr>
          <w:rFonts w:ascii="Arial" w:hAnsi="Arial" w:cs="Arial"/>
          <w:bCs/>
        </w:rPr>
        <w:t>Ein weiteres Highlig</w:t>
      </w:r>
      <w:r w:rsidR="00B4080F">
        <w:rPr>
          <w:rFonts w:ascii="Arial" w:hAnsi="Arial" w:cs="Arial"/>
          <w:bCs/>
        </w:rPr>
        <w:t>h</w:t>
      </w:r>
      <w:r>
        <w:rPr>
          <w:rFonts w:ascii="Arial" w:hAnsi="Arial" w:cs="Arial"/>
          <w:bCs/>
        </w:rPr>
        <w:t>t</w:t>
      </w:r>
      <w:r w:rsidR="009305B7">
        <w:rPr>
          <w:rFonts w:ascii="Arial" w:hAnsi="Arial" w:cs="Arial"/>
          <w:bCs/>
        </w:rPr>
        <w:t>:</w:t>
      </w:r>
      <w:r>
        <w:rPr>
          <w:rFonts w:ascii="Arial" w:hAnsi="Arial" w:cs="Arial"/>
          <w:bCs/>
        </w:rPr>
        <w:t xml:space="preserve"> </w:t>
      </w:r>
      <w:r w:rsidR="009305B7">
        <w:rPr>
          <w:rFonts w:ascii="Arial" w:hAnsi="Arial" w:cs="Arial"/>
          <w:bCs/>
        </w:rPr>
        <w:t>D</w:t>
      </w:r>
      <w:r>
        <w:rPr>
          <w:rFonts w:ascii="Arial" w:hAnsi="Arial" w:cs="Arial"/>
          <w:bCs/>
        </w:rPr>
        <w:t xml:space="preserve">ie Präsentation </w:t>
      </w:r>
      <w:r w:rsidR="0098410C">
        <w:rPr>
          <w:rFonts w:ascii="Arial" w:hAnsi="Arial" w:cs="Arial"/>
          <w:bCs/>
        </w:rPr>
        <w:t xml:space="preserve">von </w:t>
      </w:r>
      <w:r w:rsidR="008C321C">
        <w:rPr>
          <w:rFonts w:ascii="Arial" w:hAnsi="Arial" w:cs="Arial"/>
          <w:bCs/>
        </w:rPr>
        <w:t>TEKKO</w:t>
      </w:r>
      <w:r w:rsidR="0098410C">
        <w:rPr>
          <w:rFonts w:ascii="Arial" w:hAnsi="Arial" w:cs="Arial"/>
          <w:bCs/>
        </w:rPr>
        <w:t>, dem neuen Schwesterunternehmen. Mit seiner</w:t>
      </w:r>
      <w:r>
        <w:rPr>
          <w:rFonts w:ascii="Arial" w:hAnsi="Arial" w:cs="Arial"/>
          <w:bCs/>
        </w:rPr>
        <w:t xml:space="preserve"> </w:t>
      </w:r>
      <w:r w:rsidR="008C321C" w:rsidRPr="008C321C">
        <w:rPr>
          <w:rFonts w:ascii="Arial" w:hAnsi="Arial" w:cs="Arial"/>
          <w:bCs/>
        </w:rPr>
        <w:t>einfache</w:t>
      </w:r>
      <w:r w:rsidR="008C321C">
        <w:rPr>
          <w:rFonts w:ascii="Arial" w:hAnsi="Arial" w:cs="Arial"/>
          <w:bCs/>
        </w:rPr>
        <w:t>n</w:t>
      </w:r>
      <w:r w:rsidR="008C321C" w:rsidRPr="008C321C">
        <w:rPr>
          <w:rFonts w:ascii="Arial" w:hAnsi="Arial" w:cs="Arial"/>
          <w:bCs/>
        </w:rPr>
        <w:t xml:space="preserve"> All-in-</w:t>
      </w:r>
      <w:proofErr w:type="spellStart"/>
      <w:r w:rsidR="008C321C" w:rsidRPr="008C321C">
        <w:rPr>
          <w:rFonts w:ascii="Arial" w:hAnsi="Arial" w:cs="Arial"/>
          <w:bCs/>
        </w:rPr>
        <w:t>one</w:t>
      </w:r>
      <w:proofErr w:type="spellEnd"/>
      <w:r w:rsidR="008C321C" w:rsidRPr="008C321C">
        <w:rPr>
          <w:rFonts w:ascii="Arial" w:hAnsi="Arial" w:cs="Arial"/>
          <w:bCs/>
        </w:rPr>
        <w:t xml:space="preserve">-Lösung </w:t>
      </w:r>
      <w:proofErr w:type="spellStart"/>
      <w:r w:rsidR="008C321C" w:rsidRPr="008C321C">
        <w:rPr>
          <w:rFonts w:ascii="Arial" w:hAnsi="Arial" w:cs="Arial"/>
          <w:bCs/>
        </w:rPr>
        <w:t>für</w:t>
      </w:r>
      <w:proofErr w:type="spellEnd"/>
      <w:r w:rsidR="008C321C" w:rsidRPr="008C321C">
        <w:rPr>
          <w:rFonts w:ascii="Arial" w:hAnsi="Arial" w:cs="Arial"/>
          <w:bCs/>
        </w:rPr>
        <w:t xml:space="preserve"> </w:t>
      </w:r>
      <w:r w:rsidR="00B4080F">
        <w:rPr>
          <w:rFonts w:ascii="Arial" w:hAnsi="Arial" w:cs="Arial"/>
          <w:bCs/>
        </w:rPr>
        <w:t>intelligente Gebäudeautomation</w:t>
      </w:r>
      <w:r w:rsidR="0098410C">
        <w:rPr>
          <w:rFonts w:ascii="Arial" w:hAnsi="Arial" w:cs="Arial"/>
          <w:bCs/>
        </w:rPr>
        <w:t xml:space="preserve"> gibt TEKKO Antworten auf die Fragen:</w:t>
      </w:r>
      <w:r w:rsidR="00B4080F">
        <w:rPr>
          <w:rFonts w:ascii="Arial" w:hAnsi="Arial" w:cs="Arial"/>
          <w:bCs/>
        </w:rPr>
        <w:t xml:space="preserve"> Welche enormen Mehrwerte ergeben sich aus der optimalen Verknüpfung aller Gewerbe unter besonderer Betrachtung der Sicherheitsanforderungen</w:t>
      </w:r>
      <w:r w:rsidR="00DE3A0B">
        <w:rPr>
          <w:rFonts w:ascii="Arial" w:hAnsi="Arial" w:cs="Arial"/>
          <w:bCs/>
        </w:rPr>
        <w:t>?</w:t>
      </w:r>
      <w:r w:rsidR="00B4080F">
        <w:rPr>
          <w:rFonts w:ascii="Arial" w:hAnsi="Arial" w:cs="Arial"/>
          <w:bCs/>
        </w:rPr>
        <w:t xml:space="preserve"> Wie wird aus einem Gebäude ein digitales und somit ein sicheres, energieeffizientes und intelligentes Gebäude</w:t>
      </w:r>
      <w:r w:rsidR="00DE3A0B">
        <w:rPr>
          <w:rFonts w:ascii="Arial" w:hAnsi="Arial" w:cs="Arial"/>
          <w:bCs/>
        </w:rPr>
        <w:t>?</w:t>
      </w:r>
    </w:p>
    <w:p w14:paraId="6BDBCBC9" w14:textId="77777777" w:rsidR="00B4080F" w:rsidRDefault="00B4080F" w:rsidP="00E87633">
      <w:pPr>
        <w:suppressAutoHyphens/>
        <w:rPr>
          <w:rFonts w:ascii="Arial" w:hAnsi="Arial" w:cs="Arial"/>
          <w:bCs/>
        </w:rPr>
      </w:pPr>
    </w:p>
    <w:p w14:paraId="57815812" w14:textId="38558453" w:rsidR="0065366F" w:rsidRPr="0098410C" w:rsidRDefault="00E43C0B" w:rsidP="00E87633">
      <w:pPr>
        <w:suppressAutoHyphens/>
        <w:rPr>
          <w:rFonts w:ascii="Arial" w:hAnsi="Arial" w:cs="Arial"/>
          <w:bCs/>
        </w:rPr>
      </w:pPr>
      <w:r w:rsidRPr="0098410C">
        <w:rPr>
          <w:rFonts w:ascii="Arial" w:hAnsi="Arial" w:cs="Arial"/>
          <w:bCs/>
        </w:rPr>
        <w:t>So erwart</w:t>
      </w:r>
      <w:r w:rsidR="00DE3A0B" w:rsidRPr="0098410C">
        <w:rPr>
          <w:rFonts w:ascii="Arial" w:hAnsi="Arial" w:cs="Arial"/>
          <w:bCs/>
        </w:rPr>
        <w:t>en</w:t>
      </w:r>
      <w:r w:rsidRPr="0098410C">
        <w:rPr>
          <w:rFonts w:ascii="Arial" w:hAnsi="Arial" w:cs="Arial"/>
          <w:bCs/>
        </w:rPr>
        <w:t xml:space="preserve"> das Fachpublikum an einem Vormittag professionelle Sicherheitslösungen geballt </w:t>
      </w:r>
      <w:r w:rsidR="00B4080F" w:rsidRPr="0098410C">
        <w:rPr>
          <w:rFonts w:ascii="Arial" w:hAnsi="Arial" w:cs="Arial"/>
          <w:bCs/>
        </w:rPr>
        <w:t xml:space="preserve">mit </w:t>
      </w:r>
      <w:r w:rsidR="0098410C">
        <w:rPr>
          <w:rFonts w:ascii="Arial" w:hAnsi="Arial" w:cs="Arial"/>
          <w:bCs/>
        </w:rPr>
        <w:t xml:space="preserve">Informationen zu den </w:t>
      </w:r>
      <w:r w:rsidR="00B4080F" w:rsidRPr="0098410C">
        <w:rPr>
          <w:rFonts w:ascii="Arial" w:hAnsi="Arial" w:cs="Arial"/>
          <w:bCs/>
        </w:rPr>
        <w:t xml:space="preserve">Kernzukunftsthemen </w:t>
      </w:r>
      <w:r w:rsidRPr="0098410C">
        <w:rPr>
          <w:rFonts w:ascii="Arial" w:hAnsi="Arial" w:cs="Arial"/>
          <w:bCs/>
        </w:rPr>
        <w:t>für jede Gebäudeart.</w:t>
      </w:r>
    </w:p>
    <w:p w14:paraId="657F9B7F" w14:textId="77777777" w:rsidR="0065366F" w:rsidRDefault="0065366F" w:rsidP="00E87633">
      <w:pPr>
        <w:suppressAutoHyphens/>
        <w:rPr>
          <w:rFonts w:ascii="Arial" w:hAnsi="Arial" w:cs="Arial"/>
          <w:b/>
        </w:rPr>
      </w:pPr>
    </w:p>
    <w:p w14:paraId="1F3C6064" w14:textId="69448082" w:rsidR="00E43C0B" w:rsidRDefault="00E43C0B" w:rsidP="00E43C0B">
      <w:pPr>
        <w:suppressAutoHyphens/>
        <w:rPr>
          <w:rFonts w:ascii="Arial" w:hAnsi="Arial" w:cs="Arial"/>
        </w:rPr>
      </w:pPr>
      <w:r>
        <w:rPr>
          <w:rFonts w:ascii="Arial" w:hAnsi="Arial" w:cs="Arial"/>
        </w:rPr>
        <w:t xml:space="preserve">Alle Informationen über Daten und Veranstaltungsorte finden Sie auf </w:t>
      </w:r>
      <w:hyperlink r:id="rId8" w:history="1">
        <w:r w:rsidR="000A7B39" w:rsidRPr="00D04E48">
          <w:rPr>
            <w:rStyle w:val="Hyperlink"/>
            <w:rFonts w:ascii="Arial" w:hAnsi="Arial" w:cs="Arial"/>
          </w:rPr>
          <w:t>www.telenot.com/roadshow2025</w:t>
        </w:r>
      </w:hyperlink>
      <w:r>
        <w:rPr>
          <w:rFonts w:ascii="Arial" w:hAnsi="Arial" w:cs="Arial"/>
        </w:rPr>
        <w:t>.</w:t>
      </w:r>
    </w:p>
    <w:p w14:paraId="5E4DF10A" w14:textId="77777777" w:rsidR="0065366F" w:rsidRDefault="0065366F" w:rsidP="00E87633">
      <w:pPr>
        <w:suppressAutoHyphens/>
        <w:rPr>
          <w:rFonts w:ascii="Arial" w:hAnsi="Arial" w:cs="Arial"/>
          <w:b/>
        </w:rPr>
      </w:pPr>
    </w:p>
    <w:p w14:paraId="19985C9C" w14:textId="77777777" w:rsidR="00644DD7" w:rsidRDefault="00644DD7" w:rsidP="00E87633">
      <w:pPr>
        <w:suppressAutoHyphens/>
        <w:rPr>
          <w:rFonts w:ascii="Arial" w:hAnsi="Arial" w:cs="Arial"/>
          <w:b/>
        </w:rPr>
      </w:pPr>
    </w:p>
    <w:p w14:paraId="0ECE1426" w14:textId="77777777" w:rsidR="00644DD7" w:rsidRDefault="00644DD7" w:rsidP="00E87633">
      <w:pPr>
        <w:suppressAutoHyphens/>
        <w:rPr>
          <w:rFonts w:ascii="Arial" w:hAnsi="Arial" w:cs="Arial"/>
          <w:b/>
        </w:rPr>
      </w:pPr>
    </w:p>
    <w:p w14:paraId="4606FC73" w14:textId="77777777" w:rsidR="00AA5D67" w:rsidRDefault="00AA5D67" w:rsidP="00E87633">
      <w:pPr>
        <w:suppressAutoHyphens/>
        <w:rPr>
          <w:rFonts w:ascii="Arial" w:hAnsi="Arial" w:cs="Arial"/>
          <w:b/>
        </w:rPr>
      </w:pPr>
    </w:p>
    <w:p w14:paraId="29A96138" w14:textId="77777777" w:rsidR="00E43C0B" w:rsidRDefault="00E43C0B" w:rsidP="00E43C0B">
      <w:pPr>
        <w:suppressAutoHyphens/>
        <w:rPr>
          <w:rFonts w:ascii="Arial" w:hAnsi="Arial" w:cs="Arial"/>
          <w:i/>
          <w:iCs/>
        </w:rPr>
      </w:pPr>
      <w:r>
        <w:rPr>
          <w:rFonts w:ascii="Arial" w:hAnsi="Arial" w:cs="Arial"/>
          <w:i/>
          <w:iCs/>
        </w:rPr>
        <w:t>Über Telenot:</w:t>
      </w:r>
    </w:p>
    <w:p w14:paraId="6203709E" w14:textId="77777777" w:rsidR="00E43C0B" w:rsidRDefault="00E43C0B" w:rsidP="00E43C0B">
      <w:pPr>
        <w:suppressAutoHyphens/>
        <w:rPr>
          <w:rFonts w:ascii="Arial" w:hAnsi="Arial" w:cs="Arial"/>
          <w:bCs/>
        </w:rPr>
      </w:pPr>
      <w:r>
        <w:rPr>
          <w:rFonts w:ascii="Arial" w:hAnsi="Arial" w:cs="Arial"/>
          <w:i/>
          <w:iCs/>
          <w:color w:val="000000"/>
        </w:rPr>
        <w:t>T</w:t>
      </w:r>
      <w:r w:rsidRPr="00CA2FAC">
        <w:rPr>
          <w:rFonts w:ascii="Arial" w:hAnsi="Arial" w:cs="Arial"/>
          <w:i/>
          <w:iCs/>
          <w:color w:val="000000"/>
        </w:rPr>
        <w:t xml:space="preserve">elenot ist ein führender deutscher Hersteller von elektronischer Sicherheitstechnik und Alarmanlagen mit Hauptsitz in Aalen, Süddeutschland. Die Produkte verfügen über Einzel- und Systemanerkennung der VdS Schadenverhütung, des VSÖ Verbands der Sicherheitsunternehmen Österreich und des SES Verbandes Schweizer Errichter von Sicherheitsanlagen. VdS, VSÖ und SES sind offizielle Organe </w:t>
      </w:r>
      <w:r w:rsidRPr="00CA2FAC">
        <w:rPr>
          <w:rFonts w:ascii="Arial" w:hAnsi="Arial" w:cs="Arial"/>
          <w:i/>
          <w:iCs/>
          <w:color w:val="000000"/>
        </w:rPr>
        <w:lastRenderedPageBreak/>
        <w:t xml:space="preserve">für die Prüfung und Anerkennung von Sicherheitsprodukten. Damit garantiert Telenot verbriefte Sicherheit in Deutschland, Österreich, der Schweiz und zahlreichen weiteren europäischen Ländern. </w:t>
      </w:r>
      <w:hyperlink r:id="rId9" w:history="1">
        <w:r w:rsidRPr="007353DD">
          <w:rPr>
            <w:rStyle w:val="Hyperlink"/>
            <w:rFonts w:ascii="Arial" w:hAnsi="Arial" w:cs="Arial"/>
            <w:bCs/>
          </w:rPr>
          <w:t>www.telenot.com</w:t>
        </w:r>
      </w:hyperlink>
      <w:r>
        <w:rPr>
          <w:rFonts w:ascii="Arial" w:hAnsi="Arial" w:cs="Arial"/>
          <w:bCs/>
        </w:rPr>
        <w:t xml:space="preserve"> </w:t>
      </w:r>
    </w:p>
    <w:p w14:paraId="63E23FAD" w14:textId="77777777" w:rsidR="0065366F" w:rsidRDefault="0065366F" w:rsidP="00E87633">
      <w:pPr>
        <w:suppressAutoHyphens/>
        <w:rPr>
          <w:rFonts w:ascii="Arial" w:hAnsi="Arial" w:cs="Arial"/>
          <w:b/>
        </w:rPr>
      </w:pPr>
    </w:p>
    <w:p w14:paraId="7635F203" w14:textId="77777777" w:rsidR="00B4080F" w:rsidRPr="009E116D" w:rsidRDefault="00B4080F" w:rsidP="00B4080F">
      <w:pPr>
        <w:rPr>
          <w:rFonts w:ascii="Arial" w:hAnsi="Arial" w:cs="Arial"/>
          <w:sz w:val="20"/>
          <w:u w:val="single"/>
          <w:lang w:val="en-US"/>
        </w:rPr>
      </w:pPr>
      <w:proofErr w:type="spellStart"/>
      <w:r w:rsidRPr="009E116D">
        <w:rPr>
          <w:rFonts w:ascii="Arial" w:hAnsi="Arial" w:cs="Arial"/>
          <w:sz w:val="20"/>
          <w:u w:val="single"/>
          <w:lang w:val="en-US"/>
        </w:rPr>
        <w:t>Kontakt</w:t>
      </w:r>
      <w:proofErr w:type="spellEnd"/>
      <w:r w:rsidRPr="009E116D">
        <w:rPr>
          <w:rFonts w:ascii="Arial" w:hAnsi="Arial" w:cs="Arial"/>
          <w:sz w:val="20"/>
          <w:u w:val="single"/>
          <w:lang w:val="en-US"/>
        </w:rPr>
        <w:t>:</w:t>
      </w:r>
      <w:r w:rsidRPr="009E116D">
        <w:rPr>
          <w:rFonts w:ascii="Arial" w:hAnsi="Arial" w:cs="Arial"/>
          <w:sz w:val="20"/>
          <w:lang w:val="en-US"/>
        </w:rPr>
        <w:tab/>
      </w:r>
      <w:r w:rsidRPr="009E116D">
        <w:rPr>
          <w:rFonts w:ascii="Arial" w:hAnsi="Arial" w:cs="Arial"/>
          <w:sz w:val="20"/>
          <w:lang w:val="en-US"/>
        </w:rPr>
        <w:tab/>
      </w:r>
      <w:r w:rsidRPr="009E116D">
        <w:rPr>
          <w:rFonts w:ascii="Arial" w:hAnsi="Arial" w:cs="Arial"/>
          <w:sz w:val="20"/>
          <w:lang w:val="en-US"/>
        </w:rPr>
        <w:tab/>
      </w:r>
      <w:r w:rsidRPr="009E116D">
        <w:rPr>
          <w:rFonts w:ascii="Arial" w:hAnsi="Arial" w:cs="Arial"/>
          <w:sz w:val="20"/>
          <w:lang w:val="en-US"/>
        </w:rPr>
        <w:tab/>
      </w:r>
      <w:r w:rsidRPr="009E116D">
        <w:rPr>
          <w:rFonts w:ascii="Arial" w:hAnsi="Arial" w:cs="Arial"/>
          <w:sz w:val="20"/>
          <w:lang w:val="en-US"/>
        </w:rPr>
        <w:tab/>
      </w:r>
      <w:r w:rsidRPr="009E116D">
        <w:rPr>
          <w:rFonts w:ascii="Arial" w:hAnsi="Arial" w:cs="Arial"/>
          <w:sz w:val="20"/>
          <w:lang w:val="en-US"/>
        </w:rPr>
        <w:tab/>
      </w:r>
      <w:r w:rsidRPr="009E116D">
        <w:rPr>
          <w:rFonts w:ascii="Arial" w:hAnsi="Arial" w:cs="Arial"/>
          <w:sz w:val="20"/>
          <w:u w:val="single"/>
          <w:lang w:val="en-US"/>
        </w:rPr>
        <w:t>PR-</w:t>
      </w:r>
      <w:proofErr w:type="spellStart"/>
      <w:r w:rsidRPr="009E116D">
        <w:rPr>
          <w:rFonts w:ascii="Arial" w:hAnsi="Arial" w:cs="Arial"/>
          <w:sz w:val="20"/>
          <w:u w:val="single"/>
          <w:lang w:val="en-US"/>
        </w:rPr>
        <w:t>Kontakt</w:t>
      </w:r>
      <w:proofErr w:type="spellEnd"/>
      <w:r w:rsidRPr="009E116D">
        <w:rPr>
          <w:rFonts w:ascii="Arial" w:hAnsi="Arial" w:cs="Arial"/>
          <w:sz w:val="20"/>
          <w:u w:val="single"/>
          <w:lang w:val="en-US"/>
        </w:rPr>
        <w:t>:</w:t>
      </w:r>
    </w:p>
    <w:tbl>
      <w:tblPr>
        <w:tblStyle w:val="Tabellenraster"/>
        <w:tblW w:w="892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3969"/>
      </w:tblGrid>
      <w:tr w:rsidR="00B4080F" w:rsidRPr="006A5CC8" w14:paraId="3DF6283D" w14:textId="77777777" w:rsidTr="00DD4647">
        <w:tc>
          <w:tcPr>
            <w:tcW w:w="4957" w:type="dxa"/>
          </w:tcPr>
          <w:p w14:paraId="0E9255CD" w14:textId="77777777" w:rsidR="00B4080F" w:rsidRPr="001668BF" w:rsidRDefault="00B4080F" w:rsidP="00DD4647">
            <w:pPr>
              <w:rPr>
                <w:rFonts w:ascii="Arial" w:hAnsi="Arial" w:cs="Arial"/>
                <w:sz w:val="20"/>
              </w:rPr>
            </w:pPr>
            <w:r w:rsidRPr="001668BF">
              <w:rPr>
                <w:rFonts w:ascii="Arial" w:hAnsi="Arial" w:cs="Arial"/>
                <w:sz w:val="20"/>
              </w:rPr>
              <w:t>TELENOT Electronic GmbH</w:t>
            </w:r>
          </w:p>
          <w:p w14:paraId="1EF264EE" w14:textId="77777777" w:rsidR="00B4080F" w:rsidRPr="001668BF" w:rsidRDefault="00B4080F" w:rsidP="00DD4647">
            <w:pPr>
              <w:rPr>
                <w:rFonts w:ascii="Arial" w:hAnsi="Arial" w:cs="Arial"/>
                <w:sz w:val="20"/>
              </w:rPr>
            </w:pPr>
            <w:r w:rsidRPr="001668BF">
              <w:rPr>
                <w:rFonts w:ascii="Arial" w:hAnsi="Arial" w:cs="Arial"/>
                <w:sz w:val="20"/>
              </w:rPr>
              <w:t xml:space="preserve">Wiesentalstraße 60 </w:t>
            </w:r>
          </w:p>
          <w:p w14:paraId="5416AE90" w14:textId="77777777" w:rsidR="00B4080F" w:rsidRPr="001668BF" w:rsidRDefault="00B4080F" w:rsidP="00DD4647">
            <w:pPr>
              <w:rPr>
                <w:rFonts w:ascii="Arial" w:hAnsi="Arial" w:cs="Arial"/>
                <w:sz w:val="20"/>
              </w:rPr>
            </w:pPr>
            <w:r w:rsidRPr="001668BF">
              <w:rPr>
                <w:rFonts w:ascii="Arial" w:hAnsi="Arial" w:cs="Arial"/>
                <w:sz w:val="20"/>
              </w:rPr>
              <w:t>73434 Aalen</w:t>
            </w:r>
          </w:p>
          <w:p w14:paraId="0533BBAF" w14:textId="77777777" w:rsidR="00B4080F" w:rsidRPr="001668BF" w:rsidRDefault="00B4080F" w:rsidP="00DD4647">
            <w:pPr>
              <w:rPr>
                <w:rFonts w:ascii="Arial" w:hAnsi="Arial" w:cs="Arial"/>
                <w:sz w:val="20"/>
              </w:rPr>
            </w:pPr>
            <w:r w:rsidRPr="001668BF">
              <w:rPr>
                <w:rFonts w:ascii="Arial" w:hAnsi="Arial" w:cs="Arial"/>
                <w:sz w:val="20"/>
              </w:rPr>
              <w:t>Tel.: +49 7361 946 0</w:t>
            </w:r>
          </w:p>
          <w:p w14:paraId="2CB3D53C" w14:textId="77777777" w:rsidR="00B4080F" w:rsidRPr="001668BF" w:rsidRDefault="00B4080F" w:rsidP="00DD4647">
            <w:pPr>
              <w:rPr>
                <w:rFonts w:ascii="Arial" w:hAnsi="Arial" w:cs="Arial"/>
                <w:sz w:val="20"/>
              </w:rPr>
            </w:pPr>
            <w:r w:rsidRPr="001668BF">
              <w:rPr>
                <w:rFonts w:ascii="Arial" w:hAnsi="Arial" w:cs="Arial"/>
                <w:sz w:val="20"/>
              </w:rPr>
              <w:t xml:space="preserve">E-Mail: </w:t>
            </w:r>
            <w:r>
              <w:rPr>
                <w:rFonts w:ascii="Arial" w:hAnsi="Arial" w:cs="Arial"/>
                <w:sz w:val="20"/>
              </w:rPr>
              <w:t>presse</w:t>
            </w:r>
            <w:r w:rsidRPr="001668BF">
              <w:rPr>
                <w:rFonts w:ascii="Arial" w:hAnsi="Arial" w:cs="Arial"/>
                <w:sz w:val="20"/>
              </w:rPr>
              <w:t>@telenot.de</w:t>
            </w:r>
          </w:p>
        </w:tc>
        <w:tc>
          <w:tcPr>
            <w:tcW w:w="3969" w:type="dxa"/>
          </w:tcPr>
          <w:p w14:paraId="0A081C2B" w14:textId="77777777" w:rsidR="00B4080F" w:rsidRPr="001668BF" w:rsidRDefault="00B4080F" w:rsidP="00DD4647">
            <w:pPr>
              <w:rPr>
                <w:rFonts w:ascii="Arial" w:hAnsi="Arial" w:cs="Arial"/>
                <w:sz w:val="20"/>
              </w:rPr>
            </w:pPr>
            <w:r w:rsidRPr="001668BF">
              <w:rPr>
                <w:rFonts w:ascii="Arial" w:hAnsi="Arial" w:cs="Arial"/>
                <w:sz w:val="20"/>
              </w:rPr>
              <w:t>EBERLE Business GmbH</w:t>
            </w:r>
          </w:p>
          <w:p w14:paraId="742D4807" w14:textId="77777777" w:rsidR="00B4080F" w:rsidRPr="001668BF" w:rsidRDefault="00B4080F" w:rsidP="00DD4647">
            <w:pPr>
              <w:rPr>
                <w:rFonts w:ascii="Arial" w:hAnsi="Arial" w:cs="Arial"/>
                <w:sz w:val="20"/>
              </w:rPr>
            </w:pPr>
            <w:r w:rsidRPr="001668BF">
              <w:rPr>
                <w:rFonts w:ascii="Arial" w:hAnsi="Arial" w:cs="Arial"/>
                <w:sz w:val="20"/>
              </w:rPr>
              <w:t>Klaus Peter Betz</w:t>
            </w:r>
          </w:p>
          <w:p w14:paraId="08312D68" w14:textId="77777777" w:rsidR="00B4080F" w:rsidRPr="001668BF" w:rsidRDefault="00B4080F" w:rsidP="00DD4647">
            <w:pPr>
              <w:rPr>
                <w:rFonts w:ascii="Arial" w:hAnsi="Arial" w:cs="Arial"/>
                <w:sz w:val="20"/>
              </w:rPr>
            </w:pPr>
            <w:r w:rsidRPr="001668BF">
              <w:rPr>
                <w:rFonts w:ascii="Arial" w:hAnsi="Arial" w:cs="Arial"/>
                <w:sz w:val="20"/>
              </w:rPr>
              <w:t>Goethestraße 115</w:t>
            </w:r>
          </w:p>
          <w:p w14:paraId="61A7A1CE" w14:textId="77777777" w:rsidR="00B4080F" w:rsidRPr="001668BF" w:rsidRDefault="00B4080F" w:rsidP="00DD4647">
            <w:pPr>
              <w:rPr>
                <w:rFonts w:ascii="Arial" w:hAnsi="Arial" w:cs="Arial"/>
                <w:sz w:val="20"/>
              </w:rPr>
            </w:pPr>
            <w:r w:rsidRPr="001668BF">
              <w:rPr>
                <w:rFonts w:ascii="Arial" w:hAnsi="Arial" w:cs="Arial"/>
                <w:sz w:val="20"/>
              </w:rPr>
              <w:t>73525 Schwäbisch Gmünd</w:t>
            </w:r>
          </w:p>
          <w:p w14:paraId="76F7506C" w14:textId="77777777" w:rsidR="00B4080F" w:rsidRPr="001668BF" w:rsidRDefault="00B4080F" w:rsidP="00DD4647">
            <w:pPr>
              <w:rPr>
                <w:rFonts w:ascii="Arial" w:hAnsi="Arial" w:cs="Arial"/>
                <w:sz w:val="20"/>
              </w:rPr>
            </w:pPr>
            <w:r w:rsidRPr="001668BF">
              <w:rPr>
                <w:rFonts w:ascii="Arial" w:hAnsi="Arial" w:cs="Arial"/>
                <w:sz w:val="20"/>
              </w:rPr>
              <w:t>Tel.: +49 7171 925 2990</w:t>
            </w:r>
          </w:p>
          <w:p w14:paraId="08D5315B" w14:textId="77777777" w:rsidR="00B4080F" w:rsidRPr="001668BF" w:rsidRDefault="00B4080F" w:rsidP="00DD4647">
            <w:pPr>
              <w:rPr>
                <w:rFonts w:ascii="Arial" w:hAnsi="Arial" w:cs="Arial"/>
                <w:sz w:val="20"/>
              </w:rPr>
            </w:pPr>
            <w:r w:rsidRPr="001668BF">
              <w:rPr>
                <w:rFonts w:ascii="Arial" w:hAnsi="Arial" w:cs="Arial"/>
                <w:sz w:val="20"/>
              </w:rPr>
              <w:t>E-Mail: k.betz@eberle-business.de</w:t>
            </w:r>
          </w:p>
          <w:p w14:paraId="75D315BF" w14:textId="77777777" w:rsidR="00B4080F" w:rsidRPr="001668BF" w:rsidRDefault="00B4080F" w:rsidP="00DD4647">
            <w:pPr>
              <w:rPr>
                <w:rFonts w:ascii="Arial" w:hAnsi="Arial" w:cs="Arial"/>
                <w:sz w:val="20"/>
              </w:rPr>
            </w:pPr>
          </w:p>
        </w:tc>
      </w:tr>
    </w:tbl>
    <w:p w14:paraId="27727CB6" w14:textId="77777777" w:rsidR="00B4080F" w:rsidRDefault="00B4080F" w:rsidP="00B4080F">
      <w:pPr>
        <w:suppressAutoHyphens/>
        <w:overflowPunct/>
        <w:autoSpaceDE/>
        <w:autoSpaceDN/>
        <w:adjustRightInd/>
        <w:textAlignment w:val="auto"/>
        <w:rPr>
          <w:rFonts w:ascii="Arial" w:hAnsi="Arial" w:cs="Arial"/>
          <w:b/>
          <w:bCs/>
          <w:color w:val="FF0000"/>
          <w:highlight w:val="yellow"/>
          <w:lang w:eastAsia="x-none"/>
        </w:rPr>
      </w:pPr>
    </w:p>
    <w:p w14:paraId="6E270FB5" w14:textId="6972AF17" w:rsidR="00B4080F" w:rsidRPr="004900F4" w:rsidRDefault="00B4080F" w:rsidP="00B4080F">
      <w:pPr>
        <w:suppressAutoHyphens/>
        <w:overflowPunct/>
        <w:autoSpaceDE/>
        <w:autoSpaceDN/>
        <w:adjustRightInd/>
        <w:ind w:right="-567"/>
        <w:textAlignment w:val="auto"/>
        <w:rPr>
          <w:rFonts w:ascii="Arial" w:hAnsi="Arial" w:cs="Arial"/>
          <w:b/>
          <w:bCs/>
          <w:color w:val="FF0000"/>
          <w:highlight w:val="yellow"/>
          <w:lang w:eastAsia="x-none"/>
        </w:rPr>
      </w:pPr>
      <w:r>
        <w:rPr>
          <w:noProof/>
        </w:rPr>
        <w:drawing>
          <wp:inline distT="0" distB="0" distL="0" distR="0" wp14:anchorId="72D842E3" wp14:editId="260E136D">
            <wp:extent cx="1647493" cy="2385508"/>
            <wp:effectExtent l="0" t="0" r="3810" b="2540"/>
            <wp:docPr id="1881148815" name="Grafik 188114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a:picLocks noChangeAspect="1" noChangeArrowheads="1"/>
                    </pic:cNvPicPr>
                  </pic:nvPicPr>
                  <pic:blipFill rotWithShape="1">
                    <a:blip r:embed="rId10"/>
                    <a:srcRect l="49939" t="3057" r="2723" b="4031"/>
                    <a:stretch/>
                  </pic:blipFill>
                  <pic:spPr bwMode="auto">
                    <a:xfrm>
                      <a:off x="0" y="0"/>
                      <a:ext cx="1743896" cy="2525095"/>
                    </a:xfrm>
                    <a:prstGeom prst="rect">
                      <a:avLst/>
                    </a:prstGeom>
                    <a:noFill/>
                    <a:ln>
                      <a:noFill/>
                    </a:ln>
                    <a:extLst>
                      <a:ext uri="{53640926-AAD7-44D8-BBD7-CCE9431645EC}">
                        <a14:shadowObscured xmlns:a14="http://schemas.microsoft.com/office/drawing/2010/main"/>
                      </a:ext>
                    </a:extLst>
                  </pic:spPr>
                </pic:pic>
              </a:graphicData>
            </a:graphic>
          </wp:inline>
        </w:drawing>
      </w:r>
      <w:r w:rsidRPr="006E699D">
        <w:rPr>
          <w:rFonts w:ascii="Arial" w:hAnsi="Arial" w:cs="Arial"/>
          <w:b/>
          <w:bCs/>
          <w:noProof/>
          <w:color w:val="FF0000"/>
          <w:lang w:val="x-none" w:eastAsia="x-none"/>
        </w:rPr>
        <w:t xml:space="preserve"> </w:t>
      </w:r>
      <w:r w:rsidR="00CB6F9B">
        <w:rPr>
          <w:rFonts w:ascii="Arial" w:hAnsi="Arial" w:cs="Arial"/>
          <w:b/>
          <w:bCs/>
          <w:noProof/>
          <w:color w:val="FF0000"/>
          <w:lang w:eastAsia="x-none"/>
        </w:rPr>
        <w:drawing>
          <wp:inline distT="0" distB="0" distL="0" distR="0" wp14:anchorId="6FB3EC4E" wp14:editId="178C6D6F">
            <wp:extent cx="1774632" cy="2388178"/>
            <wp:effectExtent l="0" t="0" r="3810" b="0"/>
            <wp:docPr id="773421981" name="Grafik 2" descr="Ein Bild, das Text, Aufdruck, Schrift, Pap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421981" name="Grafik 2" descr="Ein Bild, das Text, Aufdruck, Schrift, Papier enthält.&#10;&#10;KI-generierte Inhalte können fehlerhaft sein."/>
                    <pic:cNvPicPr/>
                  </pic:nvPicPr>
                  <pic:blipFill rotWithShape="1">
                    <a:blip r:embed="rId11"/>
                    <a:srcRect l="6249" r="2084"/>
                    <a:stretch/>
                  </pic:blipFill>
                  <pic:spPr bwMode="auto">
                    <a:xfrm>
                      <a:off x="0" y="0"/>
                      <a:ext cx="1831476" cy="2464675"/>
                    </a:xfrm>
                    <a:prstGeom prst="rect">
                      <a:avLst/>
                    </a:prstGeom>
                    <a:ln>
                      <a:noFill/>
                    </a:ln>
                    <a:extLst>
                      <a:ext uri="{53640926-AAD7-44D8-BBD7-CCE9431645EC}">
                        <a14:shadowObscured xmlns:a14="http://schemas.microsoft.com/office/drawing/2010/main"/>
                      </a:ext>
                    </a:extLst>
                  </pic:spPr>
                </pic:pic>
              </a:graphicData>
            </a:graphic>
          </wp:inline>
        </w:drawing>
      </w:r>
    </w:p>
    <w:p w14:paraId="692D10A2" w14:textId="7CE5019D" w:rsidR="00E87633" w:rsidRPr="00CB6F9B" w:rsidRDefault="00B4080F" w:rsidP="00CB6F9B">
      <w:pPr>
        <w:suppressAutoHyphens/>
        <w:rPr>
          <w:rFonts w:ascii="Arial" w:hAnsi="Arial" w:cs="Arial"/>
          <w:b/>
          <w:color w:val="000000" w:themeColor="text1"/>
        </w:rPr>
      </w:pPr>
      <w:r w:rsidRPr="008A6615">
        <w:rPr>
          <w:rFonts w:ascii="Arial" w:hAnsi="Arial" w:cs="Arial"/>
          <w:b/>
          <w:bCs/>
        </w:rPr>
        <w:t xml:space="preserve">Bildtext: </w:t>
      </w:r>
      <w:r>
        <w:rPr>
          <w:rFonts w:ascii="Arial" w:hAnsi="Arial" w:cs="Arial"/>
          <w:bCs/>
        </w:rPr>
        <w:t>An 16 verschiedene Orten</w:t>
      </w:r>
      <w:r w:rsidR="004158DC">
        <w:rPr>
          <w:rFonts w:ascii="Arial" w:hAnsi="Arial" w:cs="Arial"/>
          <w:bCs/>
        </w:rPr>
        <w:t xml:space="preserve"> und 17 Terminen</w:t>
      </w:r>
      <w:r>
        <w:rPr>
          <w:rFonts w:ascii="Arial" w:hAnsi="Arial" w:cs="Arial"/>
          <w:bCs/>
        </w:rPr>
        <w:t xml:space="preserve"> im DACH-Raum präsentiert Telenot seine neuesten Produkte und Systeme aus den Bereichen Übertragungs-, Einbruchmelde-, Brandmelde- und Zutrittskontrolltechnik. Ergänzend erhält das Fachpublikum Informationen zu Serviceleistungen sowie zu berufsspezifischen Fort- und Weiterbildungsangeboten von Telenot.</w:t>
      </w:r>
      <w:r w:rsidRPr="008A6615">
        <w:rPr>
          <w:rFonts w:ascii="Arial" w:hAnsi="Arial" w:cs="Arial"/>
          <w:bCs/>
        </w:rPr>
        <w:t xml:space="preserve"> </w:t>
      </w:r>
      <w:r w:rsidRPr="008A6615">
        <w:rPr>
          <w:rFonts w:ascii="Arial" w:hAnsi="Arial" w:cs="Arial"/>
          <w:b/>
          <w:color w:val="000000" w:themeColor="text1"/>
        </w:rPr>
        <w:t>Bildquelle: Telenot</w:t>
      </w:r>
    </w:p>
    <w:p w14:paraId="3DF48DDE" w14:textId="77777777" w:rsidR="00E87633" w:rsidRPr="00E87633" w:rsidRDefault="00E87633" w:rsidP="00E87633">
      <w:pPr>
        <w:suppressAutoHyphens/>
        <w:rPr>
          <w:rFonts w:ascii="Arial" w:hAnsi="Arial" w:cs="Arial"/>
          <w:bCs/>
        </w:rPr>
      </w:pPr>
    </w:p>
    <w:p w14:paraId="6756E2FA" w14:textId="77777777" w:rsidR="00D6460E" w:rsidRDefault="00D6460E" w:rsidP="008C5A7C">
      <w:pPr>
        <w:suppressAutoHyphens/>
        <w:overflowPunct/>
        <w:autoSpaceDE/>
        <w:autoSpaceDN/>
        <w:adjustRightInd/>
        <w:textAlignment w:val="auto"/>
        <w:rPr>
          <w:rFonts w:ascii="Arial" w:hAnsi="Arial" w:cs="Arial"/>
          <w:b/>
          <w:bCs/>
          <w:color w:val="FF0000"/>
          <w:lang w:val="x-none" w:eastAsia="x-none"/>
        </w:rPr>
      </w:pPr>
      <w:r w:rsidRPr="00B6205D">
        <w:rPr>
          <w:rFonts w:ascii="Arial" w:hAnsi="Arial" w:cs="Arial"/>
          <w:b/>
          <w:bCs/>
          <w:color w:val="FF0000"/>
          <w:lang w:val="x-none" w:eastAsia="x-none"/>
        </w:rPr>
        <w:t>Beachten Sie bitte, dass die Veröffentlichung de</w:t>
      </w:r>
      <w:r>
        <w:rPr>
          <w:rFonts w:ascii="Arial" w:hAnsi="Arial" w:cs="Arial"/>
          <w:b/>
          <w:bCs/>
          <w:color w:val="FF0000"/>
          <w:lang w:val="x-none" w:eastAsia="x-none"/>
        </w:rPr>
        <w:t>r Bilder</w:t>
      </w:r>
      <w:r w:rsidRPr="00B6205D">
        <w:rPr>
          <w:rFonts w:ascii="Arial" w:hAnsi="Arial" w:cs="Arial"/>
          <w:b/>
          <w:bCs/>
          <w:color w:val="FF0000"/>
          <w:lang w:val="x-none" w:eastAsia="x-none"/>
        </w:rPr>
        <w:t xml:space="preserve"> nur unter Angabe der Fotoquelle zulässig ist. Zudem ist aus rechtlichen Gründen eine Nutzung der Bilddaten nur in Verbindung mit dem entsprechenden Pressetext gestattet. Die Bilder dürfen nicht für andere Zwecke verwendet werden. Diese sind urheberrechtlich durch die Telenot Electronic GmbH mit Stammsitz in Aalen/Württ. (Deutschland) geschützt. Zuwiderhandlungen werden zur Anzeige gebracht.</w:t>
      </w:r>
    </w:p>
    <w:sectPr w:rsidR="00D6460E" w:rsidSect="0098768F">
      <w:headerReference w:type="default" r:id="rId12"/>
      <w:footerReference w:type="default" r:id="rId13"/>
      <w:pgSz w:w="11907" w:h="16840" w:code="9"/>
      <w:pgMar w:top="2269" w:right="2268" w:bottom="1701" w:left="2268" w:header="851"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AD5D4" w14:textId="77777777" w:rsidR="001E11DF" w:rsidRDefault="001E11DF">
      <w:r>
        <w:separator/>
      </w:r>
    </w:p>
  </w:endnote>
  <w:endnote w:type="continuationSeparator" w:id="0">
    <w:p w14:paraId="37377A13" w14:textId="77777777" w:rsidR="001E11DF" w:rsidRDefault="001E1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rutiger 45 Light">
    <w:altName w:val="Arial"/>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Frutiger 45">
    <w:altName w:val="Arial"/>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Calibri">
    <w:panose1 w:val="020F0502020204030204"/>
    <w:charset w:val="00"/>
    <w:family w:val="swiss"/>
    <w:pitch w:val="variable"/>
    <w:sig w:usb0="E4002EFF" w:usb1="C200247B" w:usb2="00000009" w:usb3="00000000" w:csb0="000001FF" w:csb1="00000000"/>
  </w:font>
  <w:font w:name="HELVETICA OBLIQUE">
    <w:altName w:val="Arial"/>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9D8EF" w14:textId="77777777" w:rsidR="0023643E" w:rsidRDefault="00017193">
    <w:pPr>
      <w:pStyle w:val="Fuzeile"/>
      <w:spacing w:line="240" w:lineRule="auto"/>
      <w:rPr>
        <w:rFonts w:ascii="Frutiger 45 Light" w:hAnsi="Frutiger 45 Light"/>
        <w:sz w:val="16"/>
      </w:rPr>
    </w:pPr>
    <w:r>
      <w:rPr>
        <w:rFonts w:ascii="Frutiger 45 Light" w:hAnsi="Frutiger 45 Light"/>
        <w:noProof/>
        <w:sz w:val="16"/>
      </w:rPr>
      <mc:AlternateContent>
        <mc:Choice Requires="wps">
          <w:drawing>
            <wp:anchor distT="0" distB="0" distL="114300" distR="114300" simplePos="0" relativeHeight="251657216" behindDoc="0" locked="0" layoutInCell="1" allowOverlap="1" wp14:anchorId="1885E060" wp14:editId="62FD71DA">
              <wp:simplePos x="0" y="0"/>
              <wp:positionH relativeFrom="column">
                <wp:posOffset>5285105</wp:posOffset>
              </wp:positionH>
              <wp:positionV relativeFrom="paragraph">
                <wp:posOffset>-212725</wp:posOffset>
              </wp:positionV>
              <wp:extent cx="649605" cy="335280"/>
              <wp:effectExtent l="0" t="0" r="10795" b="7620"/>
              <wp:wrapNone/>
              <wp:docPr id="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605" cy="3352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85E060" id="Rectangle 14" o:spid="_x0000_s1026" style="position:absolute;margin-left:416.15pt;margin-top:-16.75pt;width:51.15pt;height:26.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" filled="f" stroked="f" strokeweight="0">
              <v:path arrowok="t"/>
              <v:textbox inset="0,0,0,0">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v:textbox>
            </v:rect>
          </w:pict>
        </mc:Fallback>
      </mc:AlternateContent>
    </w:r>
    <w:r>
      <w:rPr>
        <w:rFonts w:ascii="Frutiger 45 Light" w:hAnsi="Frutiger 45 Light"/>
        <w:noProof/>
        <w:sz w:val="16"/>
      </w:rPr>
      <w:drawing>
        <wp:anchor distT="0" distB="0" distL="114300" distR="114300" simplePos="0" relativeHeight="251658240" behindDoc="1" locked="0" layoutInCell="1" allowOverlap="1" wp14:anchorId="3005B421" wp14:editId="65DC1A19">
          <wp:simplePos x="0" y="0"/>
          <wp:positionH relativeFrom="margin">
            <wp:posOffset>-1440180</wp:posOffset>
          </wp:positionH>
          <wp:positionV relativeFrom="margin">
            <wp:posOffset>8143875</wp:posOffset>
          </wp:positionV>
          <wp:extent cx="7559040" cy="1083641"/>
          <wp:effectExtent l="0" t="0" r="0" b="0"/>
          <wp:wrapNone/>
          <wp:docPr id="10744336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33639" name="Grafik 1074433639"/>
                  <pic:cNvPicPr/>
                </pic:nvPicPr>
                <pic:blipFill rotWithShape="1">
                  <a:blip r:embed="rId1"/>
                  <a:srcRect t="89870"/>
                  <a:stretch/>
                </pic:blipFill>
                <pic:spPr bwMode="auto">
                  <a:xfrm>
                    <a:off x="0" y="0"/>
                    <a:ext cx="7560000" cy="10837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E0F98" w14:textId="77777777" w:rsidR="001E11DF" w:rsidRDefault="001E11DF">
      <w:r>
        <w:separator/>
      </w:r>
    </w:p>
  </w:footnote>
  <w:footnote w:type="continuationSeparator" w:id="0">
    <w:p w14:paraId="51160354" w14:textId="77777777" w:rsidR="001E11DF" w:rsidRDefault="001E11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E825C" w14:textId="77777777" w:rsidR="0023643E" w:rsidRPr="0079270C" w:rsidRDefault="008850E9" w:rsidP="00290A9B">
    <w:pPr>
      <w:pStyle w:val="Kopfzeile"/>
      <w:jc w:val="center"/>
      <w:rPr>
        <w:rFonts w:ascii="Frutiger 45 Light" w:hAnsi="Frutiger 45 Light"/>
        <w:b/>
        <w:sz w:val="32"/>
        <w:szCs w:val="32"/>
      </w:rPr>
    </w:pPr>
    <w:r>
      <w:rPr>
        <w:rFonts w:ascii="HELVETICA OBLIQUE" w:hAnsi="HELVETICA OBLIQUE" w:cs="HELVETICA OBLIQUE"/>
        <w:noProof/>
        <w:sz w:val="24"/>
        <w:szCs w:val="24"/>
      </w:rPr>
      <w:drawing>
        <wp:inline distT="0" distB="0" distL="0" distR="0" wp14:anchorId="3FA109E7" wp14:editId="2005C5E7">
          <wp:extent cx="3458210" cy="535940"/>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58210" cy="535940"/>
                  </a:xfrm>
                  <a:prstGeom prst="rect">
                    <a:avLst/>
                  </a:prstGeom>
                  <a:noFill/>
                  <a:ln>
                    <a:noFill/>
                  </a:ln>
                </pic:spPr>
              </pic:pic>
            </a:graphicData>
          </a:graphic>
        </wp:inline>
      </w:drawing>
    </w:r>
  </w:p>
  <w:p w14:paraId="464BD877" w14:textId="77777777" w:rsidR="0023643E" w:rsidRPr="0079270C" w:rsidRDefault="0023643E">
    <w:pPr>
      <w:pStyle w:val="Kopfzeile"/>
      <w:rPr>
        <w:rFonts w:ascii="Frutiger 45 Light" w:hAnsi="Frutiger 45 Light"/>
        <w:b/>
      </w:rPr>
    </w:pPr>
  </w:p>
  <w:p w14:paraId="66BC2D49" w14:textId="77777777" w:rsidR="0023643E" w:rsidRDefault="0023643E" w:rsidP="0079270C">
    <w:pPr>
      <w:pStyle w:val="Kopfzeile"/>
      <w:rPr>
        <w:rFonts w:ascii="Frutiger 45 Light" w:hAnsi="Frutiger 45 Light"/>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C668F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9"/>
    <w:multiLevelType w:val="singleLevel"/>
    <w:tmpl w:val="8D9C2E3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B41A4B"/>
    <w:multiLevelType w:val="multilevel"/>
    <w:tmpl w:val="F10CEEBE"/>
    <w:lvl w:ilvl="0">
      <w:start w:val="1980"/>
      <w:numFmt w:val="decimal"/>
      <w:lvlText w:val="%1"/>
      <w:lvlJc w:val="left"/>
      <w:pPr>
        <w:tabs>
          <w:tab w:val="num" w:pos="2880"/>
        </w:tabs>
        <w:ind w:left="2880" w:hanging="2880"/>
      </w:pPr>
      <w:rPr>
        <w:rFonts w:hint="default"/>
      </w:rPr>
    </w:lvl>
    <w:lvl w:ilvl="1">
      <w:start w:val="2002"/>
      <w:numFmt w:val="decimal"/>
      <w:lvlText w:val="%1-%2"/>
      <w:lvlJc w:val="left"/>
      <w:pPr>
        <w:tabs>
          <w:tab w:val="num" w:pos="2880"/>
        </w:tabs>
        <w:ind w:left="2880" w:hanging="2880"/>
      </w:pPr>
      <w:rPr>
        <w:rFonts w:hint="default"/>
      </w:rPr>
    </w:lvl>
    <w:lvl w:ilvl="2">
      <w:start w:val="1"/>
      <w:numFmt w:val="decimal"/>
      <w:lvlText w:val="%1-%2.%3"/>
      <w:lvlJc w:val="left"/>
      <w:pPr>
        <w:tabs>
          <w:tab w:val="num" w:pos="2880"/>
        </w:tabs>
        <w:ind w:left="2880" w:hanging="2880"/>
      </w:pPr>
      <w:rPr>
        <w:rFonts w:hint="default"/>
      </w:rPr>
    </w:lvl>
    <w:lvl w:ilvl="3">
      <w:start w:val="1"/>
      <w:numFmt w:val="decimal"/>
      <w:lvlText w:val="%1-%2.%3.%4"/>
      <w:lvlJc w:val="left"/>
      <w:pPr>
        <w:tabs>
          <w:tab w:val="num" w:pos="2880"/>
        </w:tabs>
        <w:ind w:left="2880" w:hanging="2880"/>
      </w:pPr>
      <w:rPr>
        <w:rFonts w:hint="default"/>
      </w:rPr>
    </w:lvl>
    <w:lvl w:ilvl="4">
      <w:start w:val="1"/>
      <w:numFmt w:val="decimal"/>
      <w:lvlText w:val="%1-%2.%3.%4.%5"/>
      <w:lvlJc w:val="left"/>
      <w:pPr>
        <w:tabs>
          <w:tab w:val="num" w:pos="2880"/>
        </w:tabs>
        <w:ind w:left="2880" w:hanging="2880"/>
      </w:pPr>
      <w:rPr>
        <w:rFonts w:hint="default"/>
      </w:rPr>
    </w:lvl>
    <w:lvl w:ilvl="5">
      <w:start w:val="1"/>
      <w:numFmt w:val="decimal"/>
      <w:lvlText w:val="%1-%2.%3.%4.%5.%6"/>
      <w:lvlJc w:val="left"/>
      <w:pPr>
        <w:tabs>
          <w:tab w:val="num" w:pos="2880"/>
        </w:tabs>
        <w:ind w:left="2880" w:hanging="2880"/>
      </w:pPr>
      <w:rPr>
        <w:rFonts w:hint="default"/>
      </w:rPr>
    </w:lvl>
    <w:lvl w:ilvl="6">
      <w:start w:val="1"/>
      <w:numFmt w:val="decimal"/>
      <w:lvlText w:val="%1-%2.%3.%4.%5.%6.%7"/>
      <w:lvlJc w:val="left"/>
      <w:pPr>
        <w:tabs>
          <w:tab w:val="num" w:pos="2880"/>
        </w:tabs>
        <w:ind w:left="2880" w:hanging="2880"/>
      </w:pPr>
      <w:rPr>
        <w:rFonts w:hint="default"/>
      </w:rPr>
    </w:lvl>
    <w:lvl w:ilvl="7">
      <w:start w:val="1"/>
      <w:numFmt w:val="decimal"/>
      <w:lvlText w:val="%1-%2.%3.%4.%5.%6.%7.%8"/>
      <w:lvlJc w:val="left"/>
      <w:pPr>
        <w:tabs>
          <w:tab w:val="num" w:pos="2880"/>
        </w:tabs>
        <w:ind w:left="2880" w:hanging="2880"/>
      </w:pPr>
      <w:rPr>
        <w:rFonts w:hint="default"/>
      </w:rPr>
    </w:lvl>
    <w:lvl w:ilvl="8">
      <w:start w:val="1"/>
      <w:numFmt w:val="decimal"/>
      <w:lvlText w:val="%1-%2.%3.%4.%5.%6.%7.%8.%9"/>
      <w:lvlJc w:val="left"/>
      <w:pPr>
        <w:tabs>
          <w:tab w:val="num" w:pos="2880"/>
        </w:tabs>
        <w:ind w:left="2880" w:hanging="2880"/>
      </w:pPr>
      <w:rPr>
        <w:rFonts w:hint="default"/>
      </w:rPr>
    </w:lvl>
  </w:abstractNum>
  <w:abstractNum w:abstractNumId="3" w15:restartNumberingAfterBreak="0">
    <w:nsid w:val="13792ABA"/>
    <w:multiLevelType w:val="hybridMultilevel"/>
    <w:tmpl w:val="F11EBE84"/>
    <w:lvl w:ilvl="0" w:tplc="7D0EF004">
      <w:start w:val="1"/>
      <w:numFmt w:val="decimal"/>
      <w:lvlText w:val="%1."/>
      <w:lvlJc w:val="left"/>
      <w:pPr>
        <w:ind w:left="720" w:hanging="360"/>
      </w:pPr>
      <w:rPr>
        <w:rFonts w:ascii="Frutiger 45 Light" w:eastAsia="Times New Roman" w:hAnsi="Frutiger 45 Light" w:cs="Times New Roman"/>
      </w:rPr>
    </w:lvl>
    <w:lvl w:ilvl="1" w:tplc="04070001">
      <w:start w:val="1"/>
      <w:numFmt w:val="bullet"/>
      <w:lvlText w:val=""/>
      <w:lvlJc w:val="left"/>
      <w:pPr>
        <w:ind w:left="1440" w:hanging="360"/>
      </w:pPr>
      <w:rPr>
        <w:rFonts w:ascii="Symbol" w:hAnsi="Symbol" w:hint="default"/>
      </w:rPr>
    </w:lvl>
    <w:lvl w:ilvl="2" w:tplc="04070003">
      <w:start w:val="1"/>
      <w:numFmt w:val="bullet"/>
      <w:lvlText w:val="o"/>
      <w:lvlJc w:val="left"/>
      <w:pPr>
        <w:ind w:left="2340" w:hanging="360"/>
      </w:pPr>
      <w:rPr>
        <w:rFonts w:ascii="Courier New" w:hAnsi="Courier New" w:cs="Courier New" w:hint="default"/>
      </w:rPr>
    </w:lvl>
    <w:lvl w:ilvl="3" w:tplc="04070001">
      <w:start w:val="1"/>
      <w:numFmt w:val="bullet"/>
      <w:lvlText w:val=""/>
      <w:lvlJc w:val="left"/>
      <w:pPr>
        <w:ind w:left="2880" w:hanging="360"/>
      </w:pPr>
      <w:rPr>
        <w:rFonts w:ascii="Symbol" w:hAnsi="Symbol" w:hint="default"/>
      </w:r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8FC308A"/>
    <w:multiLevelType w:val="hybridMultilevel"/>
    <w:tmpl w:val="ADE2653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8783D39"/>
    <w:multiLevelType w:val="hybridMultilevel"/>
    <w:tmpl w:val="D396B220"/>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2FA6389"/>
    <w:multiLevelType w:val="multilevel"/>
    <w:tmpl w:val="971CA2B0"/>
    <w:lvl w:ilvl="0">
      <w:start w:val="1960"/>
      <w:numFmt w:val="decimal"/>
      <w:lvlText w:val="%1"/>
      <w:lvlJc w:val="left"/>
      <w:pPr>
        <w:tabs>
          <w:tab w:val="num" w:pos="2832"/>
        </w:tabs>
        <w:ind w:left="2832" w:hanging="2832"/>
      </w:pPr>
      <w:rPr>
        <w:rFonts w:hint="default"/>
      </w:rPr>
    </w:lvl>
    <w:lvl w:ilvl="1">
      <w:start w:val="1979"/>
      <w:numFmt w:val="decimal"/>
      <w:lvlText w:val="%1-%2"/>
      <w:lvlJc w:val="left"/>
      <w:pPr>
        <w:tabs>
          <w:tab w:val="num" w:pos="2832"/>
        </w:tabs>
        <w:ind w:left="2832" w:hanging="2832"/>
      </w:pPr>
      <w:rPr>
        <w:rFonts w:hint="default"/>
      </w:rPr>
    </w:lvl>
    <w:lvl w:ilvl="2">
      <w:start w:val="1"/>
      <w:numFmt w:val="decimal"/>
      <w:lvlText w:val="%1-%2.%3"/>
      <w:lvlJc w:val="left"/>
      <w:pPr>
        <w:tabs>
          <w:tab w:val="num" w:pos="2832"/>
        </w:tabs>
        <w:ind w:left="2832" w:hanging="2832"/>
      </w:pPr>
      <w:rPr>
        <w:rFonts w:hint="default"/>
      </w:rPr>
    </w:lvl>
    <w:lvl w:ilvl="3">
      <w:start w:val="1"/>
      <w:numFmt w:val="decimal"/>
      <w:lvlText w:val="%1-%2.%3.%4"/>
      <w:lvlJc w:val="left"/>
      <w:pPr>
        <w:tabs>
          <w:tab w:val="num" w:pos="2832"/>
        </w:tabs>
        <w:ind w:left="2832" w:hanging="2832"/>
      </w:pPr>
      <w:rPr>
        <w:rFonts w:hint="default"/>
      </w:rPr>
    </w:lvl>
    <w:lvl w:ilvl="4">
      <w:start w:val="1"/>
      <w:numFmt w:val="decimal"/>
      <w:lvlText w:val="%1-%2.%3.%4.%5"/>
      <w:lvlJc w:val="left"/>
      <w:pPr>
        <w:tabs>
          <w:tab w:val="num" w:pos="2832"/>
        </w:tabs>
        <w:ind w:left="2832" w:hanging="2832"/>
      </w:pPr>
      <w:rPr>
        <w:rFonts w:hint="default"/>
      </w:rPr>
    </w:lvl>
    <w:lvl w:ilvl="5">
      <w:start w:val="1"/>
      <w:numFmt w:val="decimal"/>
      <w:lvlText w:val="%1-%2.%3.%4.%5.%6"/>
      <w:lvlJc w:val="left"/>
      <w:pPr>
        <w:tabs>
          <w:tab w:val="num" w:pos="2832"/>
        </w:tabs>
        <w:ind w:left="2832" w:hanging="2832"/>
      </w:pPr>
      <w:rPr>
        <w:rFonts w:hint="default"/>
      </w:rPr>
    </w:lvl>
    <w:lvl w:ilvl="6">
      <w:start w:val="1"/>
      <w:numFmt w:val="decimal"/>
      <w:lvlText w:val="%1-%2.%3.%4.%5.%6.%7"/>
      <w:lvlJc w:val="left"/>
      <w:pPr>
        <w:tabs>
          <w:tab w:val="num" w:pos="2832"/>
        </w:tabs>
        <w:ind w:left="2832" w:hanging="2832"/>
      </w:pPr>
      <w:rPr>
        <w:rFonts w:hint="default"/>
      </w:rPr>
    </w:lvl>
    <w:lvl w:ilvl="7">
      <w:start w:val="1"/>
      <w:numFmt w:val="decimal"/>
      <w:lvlText w:val="%1-%2.%3.%4.%5.%6.%7.%8"/>
      <w:lvlJc w:val="left"/>
      <w:pPr>
        <w:tabs>
          <w:tab w:val="num" w:pos="2832"/>
        </w:tabs>
        <w:ind w:left="2832" w:hanging="2832"/>
      </w:pPr>
      <w:rPr>
        <w:rFonts w:hint="default"/>
      </w:rPr>
    </w:lvl>
    <w:lvl w:ilvl="8">
      <w:start w:val="1"/>
      <w:numFmt w:val="decimal"/>
      <w:lvlText w:val="%1-%2.%3.%4.%5.%6.%7.%8.%9"/>
      <w:lvlJc w:val="left"/>
      <w:pPr>
        <w:tabs>
          <w:tab w:val="num" w:pos="2832"/>
        </w:tabs>
        <w:ind w:left="2832" w:hanging="2832"/>
      </w:pPr>
      <w:rPr>
        <w:rFonts w:hint="default"/>
      </w:rPr>
    </w:lvl>
  </w:abstractNum>
  <w:abstractNum w:abstractNumId="7" w15:restartNumberingAfterBreak="0">
    <w:nsid w:val="337C6B18"/>
    <w:multiLevelType w:val="hybridMultilevel"/>
    <w:tmpl w:val="30664644"/>
    <w:lvl w:ilvl="0" w:tplc="37AAFA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D41BB1"/>
    <w:multiLevelType w:val="hybridMultilevel"/>
    <w:tmpl w:val="A8FA247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421B3E"/>
    <w:multiLevelType w:val="hybridMultilevel"/>
    <w:tmpl w:val="FD960B3A"/>
    <w:lvl w:ilvl="0" w:tplc="32A89EC8">
      <w:start w:val="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7554CF9"/>
    <w:multiLevelType w:val="hybridMultilevel"/>
    <w:tmpl w:val="CBB43940"/>
    <w:lvl w:ilvl="0" w:tplc="D780C480">
      <w:start w:val="1"/>
      <w:numFmt w:val="decimal"/>
      <w:lvlText w:val="%1."/>
      <w:lvlJc w:val="left"/>
      <w:pPr>
        <w:tabs>
          <w:tab w:val="num" w:pos="720"/>
        </w:tabs>
        <w:ind w:left="720" w:hanging="360"/>
      </w:pPr>
      <w:rPr>
        <w:rFonts w:hint="default"/>
        <w:b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489530C0"/>
    <w:multiLevelType w:val="hybridMultilevel"/>
    <w:tmpl w:val="D25218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EE70379"/>
    <w:multiLevelType w:val="hybridMultilevel"/>
    <w:tmpl w:val="D9FC1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4321B84"/>
    <w:multiLevelType w:val="hybridMultilevel"/>
    <w:tmpl w:val="839EA50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750E68C3"/>
    <w:multiLevelType w:val="hybridMultilevel"/>
    <w:tmpl w:val="8E28FD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AC94EEC"/>
    <w:multiLevelType w:val="hybridMultilevel"/>
    <w:tmpl w:val="FD425B6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629435947">
    <w:abstractNumId w:val="6"/>
  </w:num>
  <w:num w:numId="2" w16cid:durableId="397628044">
    <w:abstractNumId w:val="2"/>
  </w:num>
  <w:num w:numId="3" w16cid:durableId="1165776756">
    <w:abstractNumId w:val="5"/>
  </w:num>
  <w:num w:numId="4" w16cid:durableId="211187638">
    <w:abstractNumId w:val="15"/>
  </w:num>
  <w:num w:numId="5" w16cid:durableId="765855120">
    <w:abstractNumId w:val="4"/>
  </w:num>
  <w:num w:numId="6" w16cid:durableId="613488030">
    <w:abstractNumId w:val="8"/>
  </w:num>
  <w:num w:numId="7" w16cid:durableId="477305817">
    <w:abstractNumId w:val="7"/>
  </w:num>
  <w:num w:numId="8" w16cid:durableId="949043332">
    <w:abstractNumId w:val="10"/>
  </w:num>
  <w:num w:numId="9" w16cid:durableId="1097169985">
    <w:abstractNumId w:val="1"/>
  </w:num>
  <w:num w:numId="10" w16cid:durableId="1715882601">
    <w:abstractNumId w:val="0"/>
  </w:num>
  <w:num w:numId="11" w16cid:durableId="1870297338">
    <w:abstractNumId w:val="3"/>
  </w:num>
  <w:num w:numId="12" w16cid:durableId="441002667">
    <w:abstractNumId w:val="9"/>
  </w:num>
  <w:num w:numId="13" w16cid:durableId="917863014">
    <w:abstractNumId w:val="14"/>
  </w:num>
  <w:num w:numId="14" w16cid:durableId="1153982592">
    <w:abstractNumId w:val="13"/>
  </w:num>
  <w:num w:numId="15" w16cid:durableId="1568954459">
    <w:abstractNumId w:val="12"/>
  </w:num>
  <w:num w:numId="16" w16cid:durableId="14865047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7"/>
  <w:embedSystemFonts/>
  <w:proofState w:spelling="clean" w:grammar="clean"/>
  <w:defaultTabStop w:val="708"/>
  <w:autoHyphenation/>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C05"/>
    <w:rsid w:val="000047B8"/>
    <w:rsid w:val="00011A25"/>
    <w:rsid w:val="00013B13"/>
    <w:rsid w:val="0001419B"/>
    <w:rsid w:val="00017193"/>
    <w:rsid w:val="0001750C"/>
    <w:rsid w:val="00017956"/>
    <w:rsid w:val="00035D5B"/>
    <w:rsid w:val="0003662D"/>
    <w:rsid w:val="00045171"/>
    <w:rsid w:val="0004695F"/>
    <w:rsid w:val="00047306"/>
    <w:rsid w:val="000506DE"/>
    <w:rsid w:val="0006222A"/>
    <w:rsid w:val="00062537"/>
    <w:rsid w:val="00064791"/>
    <w:rsid w:val="00066673"/>
    <w:rsid w:val="000730D1"/>
    <w:rsid w:val="00086640"/>
    <w:rsid w:val="00091C4B"/>
    <w:rsid w:val="00096065"/>
    <w:rsid w:val="000A0733"/>
    <w:rsid w:val="000A1D6C"/>
    <w:rsid w:val="000A2FAD"/>
    <w:rsid w:val="000A7B39"/>
    <w:rsid w:val="000A7F94"/>
    <w:rsid w:val="000B6AA4"/>
    <w:rsid w:val="000C3669"/>
    <w:rsid w:val="000C441E"/>
    <w:rsid w:val="000D1D99"/>
    <w:rsid w:val="000E5043"/>
    <w:rsid w:val="000E75B6"/>
    <w:rsid w:val="000F2118"/>
    <w:rsid w:val="001008D4"/>
    <w:rsid w:val="00101B26"/>
    <w:rsid w:val="001056C2"/>
    <w:rsid w:val="00106766"/>
    <w:rsid w:val="00116EFE"/>
    <w:rsid w:val="001278EC"/>
    <w:rsid w:val="0013057C"/>
    <w:rsid w:val="00133469"/>
    <w:rsid w:val="00140F83"/>
    <w:rsid w:val="00141911"/>
    <w:rsid w:val="001635F5"/>
    <w:rsid w:val="00164CE2"/>
    <w:rsid w:val="001667B3"/>
    <w:rsid w:val="00171873"/>
    <w:rsid w:val="00175C75"/>
    <w:rsid w:val="001817DE"/>
    <w:rsid w:val="00181812"/>
    <w:rsid w:val="00195FB5"/>
    <w:rsid w:val="001A020A"/>
    <w:rsid w:val="001A11A3"/>
    <w:rsid w:val="001A48FC"/>
    <w:rsid w:val="001A6592"/>
    <w:rsid w:val="001A79E7"/>
    <w:rsid w:val="001B0BEB"/>
    <w:rsid w:val="001C4BC1"/>
    <w:rsid w:val="001C7CC7"/>
    <w:rsid w:val="001D18F4"/>
    <w:rsid w:val="001D2122"/>
    <w:rsid w:val="001E0D75"/>
    <w:rsid w:val="001E11DF"/>
    <w:rsid w:val="001E1D34"/>
    <w:rsid w:val="001E22E6"/>
    <w:rsid w:val="001E44FE"/>
    <w:rsid w:val="001E62B4"/>
    <w:rsid w:val="001E704B"/>
    <w:rsid w:val="001F6E77"/>
    <w:rsid w:val="001F7FFA"/>
    <w:rsid w:val="00204ED8"/>
    <w:rsid w:val="00205FF0"/>
    <w:rsid w:val="0020798E"/>
    <w:rsid w:val="00207DE3"/>
    <w:rsid w:val="00221916"/>
    <w:rsid w:val="002230C7"/>
    <w:rsid w:val="00223799"/>
    <w:rsid w:val="00233B87"/>
    <w:rsid w:val="0023643E"/>
    <w:rsid w:val="00237473"/>
    <w:rsid w:val="00242E7B"/>
    <w:rsid w:val="002437EE"/>
    <w:rsid w:val="00243D90"/>
    <w:rsid w:val="002454D3"/>
    <w:rsid w:val="002465B7"/>
    <w:rsid w:val="002554B7"/>
    <w:rsid w:val="002562EC"/>
    <w:rsid w:val="00265974"/>
    <w:rsid w:val="00271AAB"/>
    <w:rsid w:val="002735A0"/>
    <w:rsid w:val="00277367"/>
    <w:rsid w:val="00290A9B"/>
    <w:rsid w:val="0029319E"/>
    <w:rsid w:val="00295980"/>
    <w:rsid w:val="00297B0C"/>
    <w:rsid w:val="002A45FE"/>
    <w:rsid w:val="002A4F26"/>
    <w:rsid w:val="002A7B90"/>
    <w:rsid w:val="002B4E98"/>
    <w:rsid w:val="002B6630"/>
    <w:rsid w:val="002C05B2"/>
    <w:rsid w:val="002C5BF5"/>
    <w:rsid w:val="002C626A"/>
    <w:rsid w:val="002C67FB"/>
    <w:rsid w:val="002D4C17"/>
    <w:rsid w:val="002D7457"/>
    <w:rsid w:val="002E13E7"/>
    <w:rsid w:val="002E16ED"/>
    <w:rsid w:val="002E2784"/>
    <w:rsid w:val="002E3A03"/>
    <w:rsid w:val="002E5D72"/>
    <w:rsid w:val="002E7A28"/>
    <w:rsid w:val="002F7B02"/>
    <w:rsid w:val="003027B4"/>
    <w:rsid w:val="0030348A"/>
    <w:rsid w:val="00305B89"/>
    <w:rsid w:val="003101BC"/>
    <w:rsid w:val="003106F2"/>
    <w:rsid w:val="00310A6E"/>
    <w:rsid w:val="00312176"/>
    <w:rsid w:val="00312E04"/>
    <w:rsid w:val="003146A9"/>
    <w:rsid w:val="00326228"/>
    <w:rsid w:val="00327673"/>
    <w:rsid w:val="00330A0B"/>
    <w:rsid w:val="0033220D"/>
    <w:rsid w:val="00334073"/>
    <w:rsid w:val="003350DE"/>
    <w:rsid w:val="00335ECF"/>
    <w:rsid w:val="00336182"/>
    <w:rsid w:val="00342D9F"/>
    <w:rsid w:val="00344C55"/>
    <w:rsid w:val="00351F34"/>
    <w:rsid w:val="00354432"/>
    <w:rsid w:val="0035706D"/>
    <w:rsid w:val="00360402"/>
    <w:rsid w:val="00374D91"/>
    <w:rsid w:val="00375064"/>
    <w:rsid w:val="00377B84"/>
    <w:rsid w:val="00384508"/>
    <w:rsid w:val="00384DD9"/>
    <w:rsid w:val="003A74F4"/>
    <w:rsid w:val="003A797B"/>
    <w:rsid w:val="003B1D30"/>
    <w:rsid w:val="003B4049"/>
    <w:rsid w:val="003C396C"/>
    <w:rsid w:val="003C60A0"/>
    <w:rsid w:val="003D6291"/>
    <w:rsid w:val="003E335C"/>
    <w:rsid w:val="003E6598"/>
    <w:rsid w:val="00401F88"/>
    <w:rsid w:val="0040711A"/>
    <w:rsid w:val="0041131D"/>
    <w:rsid w:val="00412550"/>
    <w:rsid w:val="00414AAB"/>
    <w:rsid w:val="004158DC"/>
    <w:rsid w:val="00422C60"/>
    <w:rsid w:val="004231E5"/>
    <w:rsid w:val="00424366"/>
    <w:rsid w:val="004252BE"/>
    <w:rsid w:val="00425B3D"/>
    <w:rsid w:val="00426115"/>
    <w:rsid w:val="00434E8C"/>
    <w:rsid w:val="00440108"/>
    <w:rsid w:val="00442875"/>
    <w:rsid w:val="00443BBB"/>
    <w:rsid w:val="00446540"/>
    <w:rsid w:val="0045392B"/>
    <w:rsid w:val="00475B80"/>
    <w:rsid w:val="004806AB"/>
    <w:rsid w:val="00482CFC"/>
    <w:rsid w:val="00485BE0"/>
    <w:rsid w:val="00486658"/>
    <w:rsid w:val="0048749A"/>
    <w:rsid w:val="00487984"/>
    <w:rsid w:val="00487F63"/>
    <w:rsid w:val="004900F4"/>
    <w:rsid w:val="00492B69"/>
    <w:rsid w:val="00497F6E"/>
    <w:rsid w:val="004A0418"/>
    <w:rsid w:val="004A0C2D"/>
    <w:rsid w:val="004A0E52"/>
    <w:rsid w:val="004A32A2"/>
    <w:rsid w:val="004B202B"/>
    <w:rsid w:val="004D4EF6"/>
    <w:rsid w:val="004D6B63"/>
    <w:rsid w:val="004E1A5E"/>
    <w:rsid w:val="004E28EF"/>
    <w:rsid w:val="004E49C7"/>
    <w:rsid w:val="004E7BA3"/>
    <w:rsid w:val="004F305E"/>
    <w:rsid w:val="004F30DF"/>
    <w:rsid w:val="005012E7"/>
    <w:rsid w:val="00501D06"/>
    <w:rsid w:val="005043FB"/>
    <w:rsid w:val="005111D6"/>
    <w:rsid w:val="0051230C"/>
    <w:rsid w:val="005126C5"/>
    <w:rsid w:val="00527C89"/>
    <w:rsid w:val="00533A11"/>
    <w:rsid w:val="00543666"/>
    <w:rsid w:val="00544D2D"/>
    <w:rsid w:val="0054754C"/>
    <w:rsid w:val="00555767"/>
    <w:rsid w:val="005573E7"/>
    <w:rsid w:val="00561EBD"/>
    <w:rsid w:val="00564AB3"/>
    <w:rsid w:val="005669C3"/>
    <w:rsid w:val="00567402"/>
    <w:rsid w:val="00567E6B"/>
    <w:rsid w:val="00571918"/>
    <w:rsid w:val="0057606F"/>
    <w:rsid w:val="00582A37"/>
    <w:rsid w:val="005953D1"/>
    <w:rsid w:val="005961F0"/>
    <w:rsid w:val="00596D19"/>
    <w:rsid w:val="005A3317"/>
    <w:rsid w:val="005B12FA"/>
    <w:rsid w:val="005C4D19"/>
    <w:rsid w:val="005C62EE"/>
    <w:rsid w:val="005C710D"/>
    <w:rsid w:val="005D026B"/>
    <w:rsid w:val="005E25C4"/>
    <w:rsid w:val="005E526E"/>
    <w:rsid w:val="005F04C1"/>
    <w:rsid w:val="005F2CBD"/>
    <w:rsid w:val="005F360E"/>
    <w:rsid w:val="005F73E0"/>
    <w:rsid w:val="00601BF2"/>
    <w:rsid w:val="00604702"/>
    <w:rsid w:val="00607D1D"/>
    <w:rsid w:val="0061020F"/>
    <w:rsid w:val="00620584"/>
    <w:rsid w:val="006207AF"/>
    <w:rsid w:val="00621C6B"/>
    <w:rsid w:val="0063176F"/>
    <w:rsid w:val="00634024"/>
    <w:rsid w:val="00634E40"/>
    <w:rsid w:val="006368E0"/>
    <w:rsid w:val="00641AB7"/>
    <w:rsid w:val="0064299D"/>
    <w:rsid w:val="00644DD7"/>
    <w:rsid w:val="00645CF8"/>
    <w:rsid w:val="00646C23"/>
    <w:rsid w:val="006531CC"/>
    <w:rsid w:val="00653290"/>
    <w:rsid w:val="0065366F"/>
    <w:rsid w:val="0065522D"/>
    <w:rsid w:val="00675FF0"/>
    <w:rsid w:val="006765F5"/>
    <w:rsid w:val="00676C74"/>
    <w:rsid w:val="00682108"/>
    <w:rsid w:val="006916C6"/>
    <w:rsid w:val="006A47C8"/>
    <w:rsid w:val="006A53D4"/>
    <w:rsid w:val="006A5CC8"/>
    <w:rsid w:val="006B41CB"/>
    <w:rsid w:val="006B58DC"/>
    <w:rsid w:val="006C2E4D"/>
    <w:rsid w:val="006C3FCA"/>
    <w:rsid w:val="006C5FE6"/>
    <w:rsid w:val="006D2941"/>
    <w:rsid w:val="006D6E96"/>
    <w:rsid w:val="006E699D"/>
    <w:rsid w:val="006E781C"/>
    <w:rsid w:val="006F57A9"/>
    <w:rsid w:val="006F60C1"/>
    <w:rsid w:val="006F7F64"/>
    <w:rsid w:val="00700AEC"/>
    <w:rsid w:val="00701415"/>
    <w:rsid w:val="00712F68"/>
    <w:rsid w:val="00714E68"/>
    <w:rsid w:val="007257C2"/>
    <w:rsid w:val="00727CE5"/>
    <w:rsid w:val="007347E0"/>
    <w:rsid w:val="00740932"/>
    <w:rsid w:val="00740BAD"/>
    <w:rsid w:val="007411B1"/>
    <w:rsid w:val="007419C6"/>
    <w:rsid w:val="00743A1F"/>
    <w:rsid w:val="007543B5"/>
    <w:rsid w:val="0075684A"/>
    <w:rsid w:val="007578DE"/>
    <w:rsid w:val="00757E0C"/>
    <w:rsid w:val="007601A3"/>
    <w:rsid w:val="00762E59"/>
    <w:rsid w:val="00766348"/>
    <w:rsid w:val="00770A3C"/>
    <w:rsid w:val="00771725"/>
    <w:rsid w:val="007742C1"/>
    <w:rsid w:val="00775E04"/>
    <w:rsid w:val="007879E2"/>
    <w:rsid w:val="0079270C"/>
    <w:rsid w:val="00795E19"/>
    <w:rsid w:val="00797027"/>
    <w:rsid w:val="007A5097"/>
    <w:rsid w:val="007A5193"/>
    <w:rsid w:val="007A6108"/>
    <w:rsid w:val="007B2C03"/>
    <w:rsid w:val="007B69CA"/>
    <w:rsid w:val="007C0E3A"/>
    <w:rsid w:val="007C4CBD"/>
    <w:rsid w:val="007C797D"/>
    <w:rsid w:val="007D0176"/>
    <w:rsid w:val="007D21CF"/>
    <w:rsid w:val="007D4FD3"/>
    <w:rsid w:val="007D5BF5"/>
    <w:rsid w:val="007E337A"/>
    <w:rsid w:val="007E36C8"/>
    <w:rsid w:val="007E3C2A"/>
    <w:rsid w:val="007E554D"/>
    <w:rsid w:val="007F07E2"/>
    <w:rsid w:val="007F5A12"/>
    <w:rsid w:val="0080245A"/>
    <w:rsid w:val="008026DE"/>
    <w:rsid w:val="0080311A"/>
    <w:rsid w:val="00804026"/>
    <w:rsid w:val="00806947"/>
    <w:rsid w:val="00807C94"/>
    <w:rsid w:val="00811842"/>
    <w:rsid w:val="00812EAB"/>
    <w:rsid w:val="00820A9C"/>
    <w:rsid w:val="00822147"/>
    <w:rsid w:val="0082249E"/>
    <w:rsid w:val="00823991"/>
    <w:rsid w:val="00826665"/>
    <w:rsid w:val="00833457"/>
    <w:rsid w:val="008353FE"/>
    <w:rsid w:val="00835F18"/>
    <w:rsid w:val="008376C3"/>
    <w:rsid w:val="00837B12"/>
    <w:rsid w:val="0084002F"/>
    <w:rsid w:val="00840857"/>
    <w:rsid w:val="00840897"/>
    <w:rsid w:val="00846230"/>
    <w:rsid w:val="0085179D"/>
    <w:rsid w:val="00856881"/>
    <w:rsid w:val="0086467E"/>
    <w:rsid w:val="00864906"/>
    <w:rsid w:val="00864A04"/>
    <w:rsid w:val="00874C31"/>
    <w:rsid w:val="008826BF"/>
    <w:rsid w:val="00882B6E"/>
    <w:rsid w:val="008850E9"/>
    <w:rsid w:val="00887F27"/>
    <w:rsid w:val="008912B6"/>
    <w:rsid w:val="00891D13"/>
    <w:rsid w:val="00892A11"/>
    <w:rsid w:val="008973E9"/>
    <w:rsid w:val="00897B5A"/>
    <w:rsid w:val="00897D37"/>
    <w:rsid w:val="008A00A3"/>
    <w:rsid w:val="008A05D7"/>
    <w:rsid w:val="008A167C"/>
    <w:rsid w:val="008A1BEB"/>
    <w:rsid w:val="008A5A88"/>
    <w:rsid w:val="008A6128"/>
    <w:rsid w:val="008A6615"/>
    <w:rsid w:val="008B1BE3"/>
    <w:rsid w:val="008C1E71"/>
    <w:rsid w:val="008C321C"/>
    <w:rsid w:val="008C5A7C"/>
    <w:rsid w:val="008D01E7"/>
    <w:rsid w:val="008D0E0E"/>
    <w:rsid w:val="008D34BE"/>
    <w:rsid w:val="008D3C05"/>
    <w:rsid w:val="008D696F"/>
    <w:rsid w:val="008D7D2A"/>
    <w:rsid w:val="008D7DF4"/>
    <w:rsid w:val="008E50CE"/>
    <w:rsid w:val="008F131E"/>
    <w:rsid w:val="008F174D"/>
    <w:rsid w:val="00905029"/>
    <w:rsid w:val="00905266"/>
    <w:rsid w:val="009110CE"/>
    <w:rsid w:val="009166A4"/>
    <w:rsid w:val="009271F9"/>
    <w:rsid w:val="009305B7"/>
    <w:rsid w:val="009306AB"/>
    <w:rsid w:val="00936FAB"/>
    <w:rsid w:val="009408B0"/>
    <w:rsid w:val="00941F80"/>
    <w:rsid w:val="00950619"/>
    <w:rsid w:val="0095179A"/>
    <w:rsid w:val="00952D50"/>
    <w:rsid w:val="00960805"/>
    <w:rsid w:val="00962A81"/>
    <w:rsid w:val="0097136F"/>
    <w:rsid w:val="009722A8"/>
    <w:rsid w:val="009770DE"/>
    <w:rsid w:val="009810FA"/>
    <w:rsid w:val="00981CDF"/>
    <w:rsid w:val="0098410C"/>
    <w:rsid w:val="00985E9F"/>
    <w:rsid w:val="0098768F"/>
    <w:rsid w:val="0099425D"/>
    <w:rsid w:val="009A0322"/>
    <w:rsid w:val="009A0EF0"/>
    <w:rsid w:val="009A2EAC"/>
    <w:rsid w:val="009A4FC4"/>
    <w:rsid w:val="009A7149"/>
    <w:rsid w:val="009B2992"/>
    <w:rsid w:val="009B40F2"/>
    <w:rsid w:val="009C09ED"/>
    <w:rsid w:val="009C3994"/>
    <w:rsid w:val="009D1FC2"/>
    <w:rsid w:val="009D759C"/>
    <w:rsid w:val="009F01B3"/>
    <w:rsid w:val="009F08BE"/>
    <w:rsid w:val="009F1460"/>
    <w:rsid w:val="009F3E59"/>
    <w:rsid w:val="00A03293"/>
    <w:rsid w:val="00A03371"/>
    <w:rsid w:val="00A152BF"/>
    <w:rsid w:val="00A15D30"/>
    <w:rsid w:val="00A26F5B"/>
    <w:rsid w:val="00A41AB9"/>
    <w:rsid w:val="00A4524A"/>
    <w:rsid w:val="00A56F24"/>
    <w:rsid w:val="00A623FA"/>
    <w:rsid w:val="00A6290A"/>
    <w:rsid w:val="00A62C8F"/>
    <w:rsid w:val="00A63A1D"/>
    <w:rsid w:val="00A67C92"/>
    <w:rsid w:val="00A77B7D"/>
    <w:rsid w:val="00A83C60"/>
    <w:rsid w:val="00AA12DE"/>
    <w:rsid w:val="00AA571E"/>
    <w:rsid w:val="00AA5D67"/>
    <w:rsid w:val="00AB26E6"/>
    <w:rsid w:val="00AB3242"/>
    <w:rsid w:val="00AB3395"/>
    <w:rsid w:val="00AB3D40"/>
    <w:rsid w:val="00AC2025"/>
    <w:rsid w:val="00AD0BC0"/>
    <w:rsid w:val="00AD2628"/>
    <w:rsid w:val="00AD2C09"/>
    <w:rsid w:val="00AD4B21"/>
    <w:rsid w:val="00AD61F8"/>
    <w:rsid w:val="00AE2328"/>
    <w:rsid w:val="00AE4554"/>
    <w:rsid w:val="00AF317E"/>
    <w:rsid w:val="00B003DA"/>
    <w:rsid w:val="00B028E2"/>
    <w:rsid w:val="00B04BC2"/>
    <w:rsid w:val="00B0799A"/>
    <w:rsid w:val="00B105CF"/>
    <w:rsid w:val="00B21AA2"/>
    <w:rsid w:val="00B23BF2"/>
    <w:rsid w:val="00B302F3"/>
    <w:rsid w:val="00B336DB"/>
    <w:rsid w:val="00B34C45"/>
    <w:rsid w:val="00B35178"/>
    <w:rsid w:val="00B4080F"/>
    <w:rsid w:val="00B47A25"/>
    <w:rsid w:val="00B52B1D"/>
    <w:rsid w:val="00B60508"/>
    <w:rsid w:val="00B6557A"/>
    <w:rsid w:val="00B725B8"/>
    <w:rsid w:val="00B777C3"/>
    <w:rsid w:val="00B8784D"/>
    <w:rsid w:val="00B92320"/>
    <w:rsid w:val="00B93CE7"/>
    <w:rsid w:val="00B9542B"/>
    <w:rsid w:val="00B95D59"/>
    <w:rsid w:val="00B96CAC"/>
    <w:rsid w:val="00BA7184"/>
    <w:rsid w:val="00BA790A"/>
    <w:rsid w:val="00BB6C2D"/>
    <w:rsid w:val="00BC1168"/>
    <w:rsid w:val="00BD0D2B"/>
    <w:rsid w:val="00BD2010"/>
    <w:rsid w:val="00BD36DD"/>
    <w:rsid w:val="00BD44B0"/>
    <w:rsid w:val="00BE362D"/>
    <w:rsid w:val="00BE5708"/>
    <w:rsid w:val="00BF22EC"/>
    <w:rsid w:val="00BF4D4C"/>
    <w:rsid w:val="00BF6373"/>
    <w:rsid w:val="00BF716A"/>
    <w:rsid w:val="00C1031F"/>
    <w:rsid w:val="00C1258D"/>
    <w:rsid w:val="00C17E1C"/>
    <w:rsid w:val="00C20134"/>
    <w:rsid w:val="00C238A2"/>
    <w:rsid w:val="00C243CB"/>
    <w:rsid w:val="00C24C24"/>
    <w:rsid w:val="00C32C31"/>
    <w:rsid w:val="00C37BBD"/>
    <w:rsid w:val="00C416DA"/>
    <w:rsid w:val="00C425F1"/>
    <w:rsid w:val="00C4560E"/>
    <w:rsid w:val="00C5081E"/>
    <w:rsid w:val="00C51C3D"/>
    <w:rsid w:val="00C528D5"/>
    <w:rsid w:val="00C545FB"/>
    <w:rsid w:val="00C579E3"/>
    <w:rsid w:val="00C57DEB"/>
    <w:rsid w:val="00C6269A"/>
    <w:rsid w:val="00C6749D"/>
    <w:rsid w:val="00C73A8A"/>
    <w:rsid w:val="00C802DE"/>
    <w:rsid w:val="00C86845"/>
    <w:rsid w:val="00C87309"/>
    <w:rsid w:val="00C95658"/>
    <w:rsid w:val="00C95E53"/>
    <w:rsid w:val="00CA2270"/>
    <w:rsid w:val="00CA7E2D"/>
    <w:rsid w:val="00CB4FEF"/>
    <w:rsid w:val="00CB6F9B"/>
    <w:rsid w:val="00CB7644"/>
    <w:rsid w:val="00CD2E99"/>
    <w:rsid w:val="00CD2ED4"/>
    <w:rsid w:val="00CD34EE"/>
    <w:rsid w:val="00CD35A9"/>
    <w:rsid w:val="00CD37BB"/>
    <w:rsid w:val="00CD604C"/>
    <w:rsid w:val="00CD7F71"/>
    <w:rsid w:val="00CE03B1"/>
    <w:rsid w:val="00CE4449"/>
    <w:rsid w:val="00D1096A"/>
    <w:rsid w:val="00D143D9"/>
    <w:rsid w:val="00D15BFE"/>
    <w:rsid w:val="00D16D53"/>
    <w:rsid w:val="00D17940"/>
    <w:rsid w:val="00D20642"/>
    <w:rsid w:val="00D218EC"/>
    <w:rsid w:val="00D25677"/>
    <w:rsid w:val="00D258AA"/>
    <w:rsid w:val="00D273F0"/>
    <w:rsid w:val="00D304EB"/>
    <w:rsid w:val="00D34080"/>
    <w:rsid w:val="00D45174"/>
    <w:rsid w:val="00D53F3E"/>
    <w:rsid w:val="00D56BDD"/>
    <w:rsid w:val="00D57294"/>
    <w:rsid w:val="00D57895"/>
    <w:rsid w:val="00D62CB1"/>
    <w:rsid w:val="00D6346B"/>
    <w:rsid w:val="00D6460E"/>
    <w:rsid w:val="00D65C56"/>
    <w:rsid w:val="00D66123"/>
    <w:rsid w:val="00D661C7"/>
    <w:rsid w:val="00D70E82"/>
    <w:rsid w:val="00D74987"/>
    <w:rsid w:val="00D75ABA"/>
    <w:rsid w:val="00D83971"/>
    <w:rsid w:val="00D84372"/>
    <w:rsid w:val="00D86EBC"/>
    <w:rsid w:val="00D879EC"/>
    <w:rsid w:val="00D9108F"/>
    <w:rsid w:val="00D91772"/>
    <w:rsid w:val="00D94CCF"/>
    <w:rsid w:val="00DA0C2A"/>
    <w:rsid w:val="00DA1F00"/>
    <w:rsid w:val="00DB431B"/>
    <w:rsid w:val="00DB73B5"/>
    <w:rsid w:val="00DC0770"/>
    <w:rsid w:val="00DC5D4C"/>
    <w:rsid w:val="00DD3CD1"/>
    <w:rsid w:val="00DD4DEA"/>
    <w:rsid w:val="00DD7506"/>
    <w:rsid w:val="00DE2511"/>
    <w:rsid w:val="00DE26D2"/>
    <w:rsid w:val="00DE3A0B"/>
    <w:rsid w:val="00DE46FB"/>
    <w:rsid w:val="00DF295E"/>
    <w:rsid w:val="00E002B5"/>
    <w:rsid w:val="00E00B4F"/>
    <w:rsid w:val="00E02294"/>
    <w:rsid w:val="00E03FF2"/>
    <w:rsid w:val="00E06F89"/>
    <w:rsid w:val="00E11F58"/>
    <w:rsid w:val="00E15736"/>
    <w:rsid w:val="00E17593"/>
    <w:rsid w:val="00E229B4"/>
    <w:rsid w:val="00E25584"/>
    <w:rsid w:val="00E27821"/>
    <w:rsid w:val="00E32ACA"/>
    <w:rsid w:val="00E40C07"/>
    <w:rsid w:val="00E43C0B"/>
    <w:rsid w:val="00E46F10"/>
    <w:rsid w:val="00E46FCE"/>
    <w:rsid w:val="00E50FD4"/>
    <w:rsid w:val="00E511F5"/>
    <w:rsid w:val="00E515BE"/>
    <w:rsid w:val="00E51652"/>
    <w:rsid w:val="00E51803"/>
    <w:rsid w:val="00E66D91"/>
    <w:rsid w:val="00E710FF"/>
    <w:rsid w:val="00E72287"/>
    <w:rsid w:val="00E725EE"/>
    <w:rsid w:val="00E75AD9"/>
    <w:rsid w:val="00E85B47"/>
    <w:rsid w:val="00E87633"/>
    <w:rsid w:val="00E954E6"/>
    <w:rsid w:val="00E9551A"/>
    <w:rsid w:val="00E96016"/>
    <w:rsid w:val="00E964EF"/>
    <w:rsid w:val="00EA7F86"/>
    <w:rsid w:val="00EB16A3"/>
    <w:rsid w:val="00EB318E"/>
    <w:rsid w:val="00EB351D"/>
    <w:rsid w:val="00EB42E1"/>
    <w:rsid w:val="00EB5D4C"/>
    <w:rsid w:val="00EB5D90"/>
    <w:rsid w:val="00EB6747"/>
    <w:rsid w:val="00EC1321"/>
    <w:rsid w:val="00EC14CA"/>
    <w:rsid w:val="00EC2F4B"/>
    <w:rsid w:val="00EC78FD"/>
    <w:rsid w:val="00ED1F48"/>
    <w:rsid w:val="00ED582D"/>
    <w:rsid w:val="00EF519F"/>
    <w:rsid w:val="00EF7941"/>
    <w:rsid w:val="00F06E2E"/>
    <w:rsid w:val="00F076F6"/>
    <w:rsid w:val="00F078F2"/>
    <w:rsid w:val="00F07A1A"/>
    <w:rsid w:val="00F11D89"/>
    <w:rsid w:val="00F13B75"/>
    <w:rsid w:val="00F25714"/>
    <w:rsid w:val="00F2761C"/>
    <w:rsid w:val="00F33F8C"/>
    <w:rsid w:val="00F40E26"/>
    <w:rsid w:val="00F503DE"/>
    <w:rsid w:val="00F60936"/>
    <w:rsid w:val="00F61562"/>
    <w:rsid w:val="00F62721"/>
    <w:rsid w:val="00F720E4"/>
    <w:rsid w:val="00F73A59"/>
    <w:rsid w:val="00F75D55"/>
    <w:rsid w:val="00F831E6"/>
    <w:rsid w:val="00F838EB"/>
    <w:rsid w:val="00F9143E"/>
    <w:rsid w:val="00F96F88"/>
    <w:rsid w:val="00FA25CF"/>
    <w:rsid w:val="00FA27AB"/>
    <w:rsid w:val="00FA35A5"/>
    <w:rsid w:val="00FA4029"/>
    <w:rsid w:val="00FA6533"/>
    <w:rsid w:val="00FB12BF"/>
    <w:rsid w:val="00FB71D2"/>
    <w:rsid w:val="00FC0C2C"/>
    <w:rsid w:val="00FC27AC"/>
    <w:rsid w:val="00FC440B"/>
    <w:rsid w:val="00FC47F2"/>
    <w:rsid w:val="00FC5D9F"/>
    <w:rsid w:val="00FC72A9"/>
    <w:rsid w:val="00FC7535"/>
    <w:rsid w:val="00FD26F0"/>
    <w:rsid w:val="00FD33EA"/>
    <w:rsid w:val="00FD3897"/>
    <w:rsid w:val="00FD4DB3"/>
    <w:rsid w:val="00FD55A3"/>
    <w:rsid w:val="00FD55A6"/>
    <w:rsid w:val="00FD6F75"/>
    <w:rsid w:val="00FE208B"/>
    <w:rsid w:val="00FE6F6F"/>
    <w:rsid w:val="00FF122C"/>
    <w:rsid w:val="00FF209D"/>
    <w:rsid w:val="00FF40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F94217B"/>
  <w14:defaultImageDpi w14:val="300"/>
  <w15:chartTrackingRefBased/>
  <w15:docId w15:val="{6AC58C46-5CC5-D04C-924B-1C977689D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Pressemitteilung"/>
    <w:qFormat/>
    <w:pPr>
      <w:overflowPunct w:val="0"/>
      <w:autoSpaceDE w:val="0"/>
      <w:autoSpaceDN w:val="0"/>
      <w:adjustRightInd w:val="0"/>
      <w:spacing w:line="300" w:lineRule="atLeast"/>
      <w:textAlignment w:val="baseline"/>
    </w:pPr>
    <w:rPr>
      <w:rFonts w:ascii="Frutiger 45" w:hAnsi="Frutiger 45"/>
      <w:sz w:val="22"/>
    </w:rPr>
  </w:style>
  <w:style w:type="paragraph" w:styleId="berschrift1">
    <w:name w:val="heading 1"/>
    <w:basedOn w:val="Standard"/>
    <w:next w:val="Standard"/>
    <w:qFormat/>
    <w:pPr>
      <w:keepNext/>
      <w:spacing w:line="240" w:lineRule="auto"/>
      <w:outlineLvl w:val="0"/>
    </w:pPr>
    <w:rPr>
      <w:rFonts w:ascii="Arial" w:hAnsi="Arial"/>
      <w:sz w:val="24"/>
    </w:rPr>
  </w:style>
  <w:style w:type="paragraph" w:styleId="berschrift2">
    <w:name w:val="heading 2"/>
    <w:basedOn w:val="Standard"/>
    <w:next w:val="Standard"/>
    <w:link w:val="berschrift2Zchn"/>
    <w:qFormat/>
    <w:pPr>
      <w:keepNext/>
      <w:spacing w:line="240" w:lineRule="auto"/>
      <w:outlineLvl w:val="1"/>
    </w:pPr>
    <w:rPr>
      <w:rFonts w:ascii="Arial" w:hAnsi="Arial"/>
      <w:b/>
      <w:sz w:val="24"/>
      <w:lang w:val="x-none" w:eastAsia="x-none"/>
    </w:rPr>
  </w:style>
  <w:style w:type="paragraph" w:styleId="berschrift3">
    <w:name w:val="heading 3"/>
    <w:basedOn w:val="Standard"/>
    <w:next w:val="Standard"/>
    <w:qFormat/>
    <w:pPr>
      <w:keepNext/>
      <w:spacing w:line="240" w:lineRule="auto"/>
      <w:outlineLvl w:val="2"/>
    </w:pPr>
    <w:rPr>
      <w:rFonts w:ascii="Arial" w:hAnsi="Arial"/>
      <w:b/>
      <w:sz w:val="28"/>
    </w:rPr>
  </w:style>
  <w:style w:type="paragraph" w:styleId="berschrift4">
    <w:name w:val="heading 4"/>
    <w:basedOn w:val="Standard"/>
    <w:next w:val="Standard"/>
    <w:qFormat/>
    <w:pPr>
      <w:keepNext/>
      <w:outlineLvl w:val="3"/>
    </w:pPr>
    <w:rPr>
      <w:rFonts w:ascii="Frutiger 45 Light" w:hAnsi="Frutiger 45 Light"/>
      <w:u w:val="single"/>
    </w:rPr>
  </w:style>
  <w:style w:type="paragraph" w:styleId="berschrift5">
    <w:name w:val="heading 5"/>
    <w:basedOn w:val="Standard"/>
    <w:next w:val="Standard"/>
    <w:qFormat/>
    <w:pPr>
      <w:keepNext/>
      <w:outlineLvl w:val="4"/>
    </w:pPr>
    <w:rPr>
      <w:rFonts w:ascii="Frutiger 45 Light" w:hAnsi="Frutiger 45 Light"/>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Textkrper">
    <w:name w:val="Body Text"/>
    <w:basedOn w:val="Standard"/>
    <w:link w:val="TextkrperZchn"/>
    <w:pPr>
      <w:overflowPunct/>
      <w:autoSpaceDE/>
      <w:autoSpaceDN/>
      <w:adjustRightInd/>
      <w:spacing w:line="240" w:lineRule="auto"/>
      <w:textAlignment w:val="auto"/>
    </w:pPr>
    <w:rPr>
      <w:rFonts w:ascii="Times New Roman" w:hAnsi="Times New Roman"/>
      <w:sz w:val="24"/>
      <w:lang w:val="x-none" w:eastAsia="x-none"/>
    </w:rPr>
  </w:style>
  <w:style w:type="paragraph" w:styleId="Sprechblasentext">
    <w:name w:val="Balloon Text"/>
    <w:basedOn w:val="Standard"/>
    <w:semiHidden/>
    <w:rsid w:val="00BD2010"/>
    <w:rPr>
      <w:rFonts w:ascii="Tahoma" w:hAnsi="Tahoma" w:cs="Tahoma"/>
      <w:sz w:val="16"/>
      <w:szCs w:val="16"/>
    </w:rPr>
  </w:style>
  <w:style w:type="character" w:customStyle="1" w:styleId="KopfzeileZchn">
    <w:name w:val="Kopfzeile Zchn"/>
    <w:link w:val="Kopfzeile"/>
    <w:rsid w:val="00485BE0"/>
    <w:rPr>
      <w:rFonts w:ascii="Frutiger 45" w:hAnsi="Frutiger 45"/>
      <w:sz w:val="22"/>
    </w:rPr>
  </w:style>
  <w:style w:type="paragraph" w:styleId="NurText">
    <w:name w:val="Plain Text"/>
    <w:basedOn w:val="Standard"/>
    <w:link w:val="NurTextZchn"/>
    <w:uiPriority w:val="99"/>
    <w:unhideWhenUsed/>
    <w:rsid w:val="00326228"/>
    <w:pPr>
      <w:overflowPunct/>
      <w:autoSpaceDE/>
      <w:autoSpaceDN/>
      <w:adjustRightInd/>
      <w:spacing w:line="240" w:lineRule="auto"/>
      <w:textAlignment w:val="auto"/>
    </w:pPr>
    <w:rPr>
      <w:rFonts w:ascii="Consolas" w:eastAsia="Calibri" w:hAnsi="Consolas"/>
      <w:sz w:val="21"/>
      <w:szCs w:val="21"/>
      <w:lang w:val="x-none" w:eastAsia="en-US"/>
    </w:rPr>
  </w:style>
  <w:style w:type="character" w:customStyle="1" w:styleId="NurTextZchn">
    <w:name w:val="Nur Text Zchn"/>
    <w:link w:val="NurText"/>
    <w:uiPriority w:val="99"/>
    <w:rsid w:val="00326228"/>
    <w:rPr>
      <w:rFonts w:ascii="Consolas" w:eastAsia="Calibri" w:hAnsi="Consolas"/>
      <w:sz w:val="21"/>
      <w:szCs w:val="21"/>
      <w:lang w:eastAsia="en-US"/>
    </w:rPr>
  </w:style>
  <w:style w:type="paragraph" w:styleId="StandardWeb">
    <w:name w:val="Normal (Web)"/>
    <w:basedOn w:val="Standard"/>
    <w:uiPriority w:val="99"/>
    <w:rsid w:val="00FD55A3"/>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berschrift2Zchn">
    <w:name w:val="Überschrift 2 Zchn"/>
    <w:link w:val="berschrift2"/>
    <w:rsid w:val="00FD55A3"/>
    <w:rPr>
      <w:rFonts w:ascii="Arial" w:hAnsi="Arial"/>
      <w:b/>
      <w:sz w:val="24"/>
    </w:rPr>
  </w:style>
  <w:style w:type="character" w:customStyle="1" w:styleId="menueoben">
    <w:name w:val="menueoben"/>
    <w:rsid w:val="00840857"/>
  </w:style>
  <w:style w:type="character" w:styleId="Kommentarzeichen">
    <w:name w:val="annotation reference"/>
    <w:rsid w:val="00475B80"/>
    <w:rPr>
      <w:sz w:val="18"/>
      <w:szCs w:val="18"/>
    </w:rPr>
  </w:style>
  <w:style w:type="paragraph" w:styleId="Kommentartext">
    <w:name w:val="annotation text"/>
    <w:basedOn w:val="Standard"/>
    <w:link w:val="KommentartextZchn"/>
    <w:rsid w:val="00475B80"/>
    <w:rPr>
      <w:sz w:val="24"/>
      <w:szCs w:val="24"/>
      <w:lang w:val="x-none" w:eastAsia="x-none"/>
    </w:rPr>
  </w:style>
  <w:style w:type="character" w:customStyle="1" w:styleId="KommentartextZchn">
    <w:name w:val="Kommentartext Zchn"/>
    <w:link w:val="Kommentartext"/>
    <w:rsid w:val="00475B80"/>
    <w:rPr>
      <w:rFonts w:ascii="Frutiger 45" w:hAnsi="Frutiger 45"/>
      <w:sz w:val="24"/>
      <w:szCs w:val="24"/>
    </w:rPr>
  </w:style>
  <w:style w:type="paragraph" w:styleId="Kommentarthema">
    <w:name w:val="annotation subject"/>
    <w:basedOn w:val="Kommentartext"/>
    <w:next w:val="Kommentartext"/>
    <w:link w:val="KommentarthemaZchn"/>
    <w:rsid w:val="00475B80"/>
    <w:rPr>
      <w:b/>
      <w:bCs/>
    </w:rPr>
  </w:style>
  <w:style w:type="character" w:customStyle="1" w:styleId="KommentarthemaZchn">
    <w:name w:val="Kommentarthema Zchn"/>
    <w:link w:val="Kommentarthema"/>
    <w:rsid w:val="00475B80"/>
    <w:rPr>
      <w:rFonts w:ascii="Frutiger 45" w:hAnsi="Frutiger 45"/>
      <w:b/>
      <w:bCs/>
      <w:sz w:val="24"/>
      <w:szCs w:val="24"/>
    </w:rPr>
  </w:style>
  <w:style w:type="character" w:customStyle="1" w:styleId="TextkrperZchn">
    <w:name w:val="Textkörper Zchn"/>
    <w:link w:val="Textkrper"/>
    <w:rsid w:val="007742C1"/>
    <w:rPr>
      <w:sz w:val="24"/>
    </w:rPr>
  </w:style>
  <w:style w:type="paragraph" w:customStyle="1" w:styleId="MittleresRaster21">
    <w:name w:val="Mittleres Raster 21"/>
    <w:uiPriority w:val="1"/>
    <w:qFormat/>
    <w:rsid w:val="00840897"/>
    <w:rPr>
      <w:rFonts w:ascii="Calibri" w:eastAsia="Calibri" w:hAnsi="Calibri"/>
      <w:sz w:val="22"/>
      <w:szCs w:val="22"/>
      <w:lang w:eastAsia="en-US"/>
    </w:rPr>
  </w:style>
  <w:style w:type="character" w:styleId="NichtaufgelsteErwhnung">
    <w:name w:val="Unresolved Mention"/>
    <w:basedOn w:val="Absatz-Standardschriftart"/>
    <w:uiPriority w:val="99"/>
    <w:semiHidden/>
    <w:unhideWhenUsed/>
    <w:rsid w:val="00CD37BB"/>
    <w:rPr>
      <w:color w:val="605E5C"/>
      <w:shd w:val="clear" w:color="auto" w:fill="E1DFDD"/>
    </w:rPr>
  </w:style>
  <w:style w:type="paragraph" w:styleId="berarbeitung">
    <w:name w:val="Revision"/>
    <w:hidden/>
    <w:uiPriority w:val="71"/>
    <w:rsid w:val="00401F88"/>
    <w:rPr>
      <w:rFonts w:ascii="Frutiger 45" w:hAnsi="Frutiger 45"/>
      <w:sz w:val="22"/>
    </w:rPr>
  </w:style>
  <w:style w:type="table" w:styleId="Tabellenraster">
    <w:name w:val="Table Grid"/>
    <w:basedOn w:val="NormaleTabelle"/>
    <w:rsid w:val="009722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72"/>
    <w:qFormat/>
    <w:rsid w:val="009166A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978259">
      <w:bodyDiv w:val="1"/>
      <w:marLeft w:val="0"/>
      <w:marRight w:val="0"/>
      <w:marTop w:val="0"/>
      <w:marBottom w:val="0"/>
      <w:divBdr>
        <w:top w:val="none" w:sz="0" w:space="0" w:color="auto"/>
        <w:left w:val="none" w:sz="0" w:space="0" w:color="auto"/>
        <w:bottom w:val="none" w:sz="0" w:space="0" w:color="auto"/>
        <w:right w:val="none" w:sz="0" w:space="0" w:color="auto"/>
      </w:divBdr>
    </w:div>
    <w:div w:id="1309744809">
      <w:bodyDiv w:val="1"/>
      <w:marLeft w:val="0"/>
      <w:marRight w:val="0"/>
      <w:marTop w:val="0"/>
      <w:marBottom w:val="0"/>
      <w:divBdr>
        <w:top w:val="none" w:sz="0" w:space="0" w:color="auto"/>
        <w:left w:val="none" w:sz="0" w:space="0" w:color="auto"/>
        <w:bottom w:val="none" w:sz="0" w:space="0" w:color="auto"/>
        <w:right w:val="none" w:sz="0" w:space="0" w:color="auto"/>
      </w:divBdr>
    </w:div>
    <w:div w:id="1596749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lenot.com/roadshow2025"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hyperlink" Target="http://www.telenot.com"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6A8B9-EE3F-A34E-A4A6-4FAC19A3E7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789</Words>
  <Characters>4977</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Broschüren-Titel</vt:lpstr>
    </vt:vector>
  </TitlesOfParts>
  <Company> </Company>
  <LinksUpToDate>false</LinksUpToDate>
  <CharactersWithSpaces>5755</CharactersWithSpaces>
  <SharedDoc>false</SharedDoc>
  <HLinks>
    <vt:vector size="6" baseType="variant">
      <vt:variant>
        <vt:i4>15335487</vt:i4>
      </vt:variant>
      <vt:variant>
        <vt:i4>-1</vt:i4>
      </vt:variant>
      <vt:variant>
        <vt:i4>2063</vt:i4>
      </vt:variant>
      <vt:variant>
        <vt:i4>1</vt:i4>
      </vt:variant>
      <vt:variant>
        <vt:lpwstr>ecom_Fußzeile_Dokumente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Broschüren-Titel</dc:title>
  <dc:subject/>
  <dc:creator>Microsoft Office-Benutzer</dc:creator>
  <cp:keywords/>
  <dc:description/>
  <cp:lastModifiedBy>Witold Michalczyk</cp:lastModifiedBy>
  <cp:revision>4</cp:revision>
  <cp:lastPrinted>2025-04-09T12:46:00Z</cp:lastPrinted>
  <dcterms:created xsi:type="dcterms:W3CDTF">2025-05-15T07:28:00Z</dcterms:created>
  <dcterms:modified xsi:type="dcterms:W3CDTF">2025-05-15T15:11:00Z</dcterms:modified>
</cp:coreProperties>
</file>