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90040C" w14:textId="4A68E869" w:rsidR="00017956" w:rsidRPr="00242E7B" w:rsidRDefault="00017956" w:rsidP="00696690">
      <w:pPr>
        <w:pStyle w:val="StandardWeb"/>
        <w:spacing w:before="0" w:beforeAutospacing="0" w:after="0" w:afterAutospacing="0" w:line="300" w:lineRule="atLeast"/>
        <w:ind w:right="-993"/>
        <w:rPr>
          <w:rFonts w:ascii="Arial" w:hAnsi="Arial" w:cs="Arial"/>
          <w:color w:val="808080"/>
          <w:sz w:val="16"/>
          <w:szCs w:val="16"/>
        </w:rPr>
      </w:pPr>
      <w:r w:rsidRPr="00242E7B">
        <w:rPr>
          <w:rFonts w:ascii="Arial" w:hAnsi="Arial" w:cs="Arial"/>
          <w:color w:val="808080"/>
          <w:sz w:val="16"/>
          <w:szCs w:val="16"/>
        </w:rPr>
        <w:t>Ressort</w:t>
      </w:r>
      <w:r w:rsidR="0023643E" w:rsidRPr="00242E7B">
        <w:rPr>
          <w:rFonts w:ascii="Arial" w:hAnsi="Arial" w:cs="Arial"/>
          <w:color w:val="808080"/>
          <w:sz w:val="16"/>
          <w:szCs w:val="16"/>
        </w:rPr>
        <w:t xml:space="preserve">: </w:t>
      </w:r>
      <w:r w:rsidR="00696690">
        <w:rPr>
          <w:rFonts w:ascii="Arial" w:hAnsi="Arial" w:cs="Arial"/>
          <w:color w:val="808080"/>
          <w:sz w:val="16"/>
          <w:szCs w:val="16"/>
        </w:rPr>
        <w:t>Sicherheitstechnik</w:t>
      </w:r>
      <w:r w:rsidR="0023643E" w:rsidRPr="00242E7B">
        <w:rPr>
          <w:rFonts w:ascii="Arial" w:hAnsi="Arial" w:cs="Arial"/>
          <w:color w:val="808080"/>
          <w:sz w:val="16"/>
          <w:szCs w:val="16"/>
        </w:rPr>
        <w:t xml:space="preserve"> | </w:t>
      </w:r>
      <w:r w:rsidRPr="00242E7B">
        <w:rPr>
          <w:rFonts w:ascii="Arial" w:hAnsi="Arial" w:cs="Arial"/>
          <w:color w:val="808080"/>
          <w:sz w:val="16"/>
          <w:szCs w:val="16"/>
        </w:rPr>
        <w:t>Datum</w:t>
      </w:r>
      <w:r w:rsidR="0023643E" w:rsidRPr="00242E7B">
        <w:rPr>
          <w:rFonts w:ascii="Arial" w:hAnsi="Arial" w:cs="Arial"/>
          <w:color w:val="808080"/>
          <w:sz w:val="16"/>
          <w:szCs w:val="16"/>
        </w:rPr>
        <w:t xml:space="preserve">: </w:t>
      </w:r>
      <w:r w:rsidR="009D4300">
        <w:rPr>
          <w:rFonts w:ascii="Arial" w:hAnsi="Arial" w:cs="Arial"/>
          <w:color w:val="808080"/>
          <w:sz w:val="16"/>
          <w:szCs w:val="16"/>
        </w:rPr>
        <w:t>19</w:t>
      </w:r>
      <w:r w:rsidR="0008394F">
        <w:rPr>
          <w:rFonts w:ascii="Arial" w:hAnsi="Arial" w:cs="Arial"/>
          <w:color w:val="808080"/>
          <w:sz w:val="16"/>
          <w:szCs w:val="16"/>
        </w:rPr>
        <w:t>.02.</w:t>
      </w:r>
      <w:r w:rsidR="0023643E" w:rsidRPr="00242E7B">
        <w:rPr>
          <w:rFonts w:ascii="Arial" w:hAnsi="Arial" w:cs="Arial"/>
          <w:color w:val="808080"/>
          <w:sz w:val="16"/>
          <w:szCs w:val="16"/>
        </w:rPr>
        <w:t>20</w:t>
      </w:r>
      <w:r w:rsidR="0035604F">
        <w:rPr>
          <w:rFonts w:ascii="Arial" w:hAnsi="Arial" w:cs="Arial"/>
          <w:color w:val="808080"/>
          <w:sz w:val="16"/>
          <w:szCs w:val="16"/>
        </w:rPr>
        <w:t>2</w:t>
      </w:r>
      <w:r w:rsidR="00D01A6F">
        <w:rPr>
          <w:rFonts w:ascii="Arial" w:hAnsi="Arial" w:cs="Arial"/>
          <w:color w:val="808080"/>
          <w:sz w:val="16"/>
          <w:szCs w:val="16"/>
        </w:rPr>
        <w:t>6</w:t>
      </w:r>
      <w:r w:rsidRPr="00242E7B">
        <w:rPr>
          <w:rFonts w:ascii="Arial" w:hAnsi="Arial" w:cs="Arial"/>
          <w:color w:val="808080"/>
          <w:sz w:val="16"/>
          <w:szCs w:val="16"/>
        </w:rPr>
        <w:t xml:space="preserve"> </w:t>
      </w:r>
      <w:r w:rsidR="0023643E" w:rsidRPr="00242E7B">
        <w:rPr>
          <w:rFonts w:ascii="Arial" w:hAnsi="Arial" w:cs="Arial"/>
          <w:color w:val="808080"/>
          <w:sz w:val="16"/>
          <w:szCs w:val="16"/>
        </w:rPr>
        <w:t xml:space="preserve">| </w:t>
      </w:r>
      <w:r w:rsidRPr="00242E7B">
        <w:rPr>
          <w:rFonts w:ascii="Arial" w:hAnsi="Arial" w:cs="Arial"/>
          <w:color w:val="808080"/>
          <w:sz w:val="16"/>
          <w:szCs w:val="16"/>
        </w:rPr>
        <w:t>Text und Bild unter: www.der-pressedienst.de/</w:t>
      </w:r>
      <w:r w:rsidR="00696690">
        <w:rPr>
          <w:rFonts w:ascii="Arial" w:hAnsi="Arial" w:cs="Arial"/>
          <w:color w:val="808080"/>
          <w:sz w:val="16"/>
          <w:szCs w:val="16"/>
        </w:rPr>
        <w:t>sicherheitstechnik</w:t>
      </w:r>
    </w:p>
    <w:p w14:paraId="6FBC31AE" w14:textId="77777777" w:rsidR="003A5633" w:rsidRDefault="003A5633" w:rsidP="00D1258B">
      <w:pPr>
        <w:spacing w:line="240" w:lineRule="auto"/>
        <w:rPr>
          <w:rFonts w:ascii="Arial" w:hAnsi="Arial" w:cs="Arial"/>
          <w:b/>
        </w:rPr>
      </w:pPr>
    </w:p>
    <w:p w14:paraId="1F74A926" w14:textId="1A53A3DF" w:rsidR="000D0EAE" w:rsidRPr="00D1258B" w:rsidRDefault="003A5633" w:rsidP="00D1258B">
      <w:pPr>
        <w:spacing w:line="240" w:lineRule="auto"/>
        <w:rPr>
          <w:rFonts w:ascii="Arial" w:hAnsi="Arial" w:cs="Arial"/>
          <w:b/>
        </w:rPr>
      </w:pPr>
      <w:r>
        <w:rPr>
          <w:rFonts w:ascii="Arial" w:hAnsi="Arial" w:cs="Arial"/>
          <w:b/>
        </w:rPr>
        <w:t xml:space="preserve">Telenot: So wird </w:t>
      </w:r>
      <w:r w:rsidR="00121000" w:rsidRPr="00D1258B">
        <w:rPr>
          <w:rFonts w:ascii="Arial" w:hAnsi="Arial" w:cs="Arial"/>
          <w:b/>
        </w:rPr>
        <w:t>richtlinienkonform</w:t>
      </w:r>
      <w:r w:rsidR="00D1258B">
        <w:rPr>
          <w:rFonts w:ascii="Arial" w:hAnsi="Arial" w:cs="Arial"/>
          <w:b/>
        </w:rPr>
        <w:t>e</w:t>
      </w:r>
      <w:r>
        <w:rPr>
          <w:rFonts w:ascii="Arial" w:hAnsi="Arial" w:cs="Arial"/>
          <w:b/>
        </w:rPr>
        <w:t xml:space="preserve"> </w:t>
      </w:r>
      <w:r w:rsidR="00D1258B">
        <w:rPr>
          <w:rFonts w:ascii="Arial" w:hAnsi="Arial" w:cs="Arial"/>
          <w:b/>
        </w:rPr>
        <w:t>Sicherheit</w:t>
      </w:r>
      <w:r w:rsidR="004F2CB0">
        <w:rPr>
          <w:rFonts w:ascii="Arial" w:hAnsi="Arial" w:cs="Arial"/>
          <w:b/>
        </w:rPr>
        <w:t>stechnik</w:t>
      </w:r>
      <w:r>
        <w:rPr>
          <w:rFonts w:ascii="Arial" w:hAnsi="Arial" w:cs="Arial"/>
          <w:b/>
        </w:rPr>
        <w:t xml:space="preserve"> Realität</w:t>
      </w:r>
    </w:p>
    <w:p w14:paraId="22AE3E1F" w14:textId="77777777" w:rsidR="0067515E" w:rsidRPr="003A5633" w:rsidRDefault="0067515E" w:rsidP="00696690">
      <w:pPr>
        <w:spacing w:line="276" w:lineRule="auto"/>
        <w:rPr>
          <w:rFonts w:ascii="Arial" w:hAnsi="Arial" w:cs="Arial"/>
          <w:b/>
          <w:sz w:val="28"/>
          <w:szCs w:val="28"/>
        </w:rPr>
      </w:pPr>
    </w:p>
    <w:p w14:paraId="241FAAC2" w14:textId="7C8A30C8" w:rsidR="004F2CB0" w:rsidRPr="003A5633" w:rsidRDefault="004F2CB0" w:rsidP="00D4215D">
      <w:pPr>
        <w:spacing w:line="276" w:lineRule="auto"/>
        <w:rPr>
          <w:rFonts w:ascii="Arial" w:hAnsi="Arial" w:cs="Arial"/>
          <w:b/>
          <w:sz w:val="28"/>
          <w:szCs w:val="28"/>
        </w:rPr>
      </w:pPr>
      <w:r w:rsidRPr="003A5633">
        <w:rPr>
          <w:rFonts w:ascii="Arial" w:hAnsi="Arial" w:cs="Arial"/>
          <w:b/>
          <w:sz w:val="28"/>
          <w:szCs w:val="28"/>
        </w:rPr>
        <w:t>Planungssicherheit für komplexe Bauvorhaben</w:t>
      </w:r>
    </w:p>
    <w:p w14:paraId="2B60055E" w14:textId="77777777" w:rsidR="004F2CB0" w:rsidRPr="003A5633" w:rsidRDefault="004F2CB0" w:rsidP="00D4215D">
      <w:pPr>
        <w:spacing w:line="276" w:lineRule="auto"/>
        <w:rPr>
          <w:rFonts w:ascii="Arial" w:hAnsi="Arial" w:cs="Arial"/>
          <w:b/>
          <w:color w:val="EE0000"/>
          <w:sz w:val="28"/>
          <w:szCs w:val="28"/>
        </w:rPr>
      </w:pPr>
    </w:p>
    <w:p w14:paraId="1A54488F" w14:textId="4C2DC321" w:rsidR="00F43E2D" w:rsidRDefault="004F2CB0" w:rsidP="00D4215D">
      <w:pPr>
        <w:spacing w:line="276" w:lineRule="auto"/>
        <w:rPr>
          <w:rFonts w:ascii="Arial" w:hAnsi="Arial" w:cs="Arial"/>
          <w:b/>
          <w:bCs/>
        </w:rPr>
      </w:pPr>
      <w:r w:rsidRPr="004F2CB0">
        <w:rPr>
          <w:rFonts w:ascii="Arial" w:hAnsi="Arial" w:cs="Arial"/>
          <w:b/>
          <w:bCs/>
        </w:rPr>
        <w:t>Ob Versicherungsauflagen, Brandschutzvorgaben</w:t>
      </w:r>
      <w:r w:rsidR="00CE6866">
        <w:rPr>
          <w:rFonts w:ascii="Arial" w:hAnsi="Arial" w:cs="Arial"/>
          <w:b/>
          <w:bCs/>
        </w:rPr>
        <w:t>,</w:t>
      </w:r>
      <w:r w:rsidRPr="004F2CB0">
        <w:rPr>
          <w:rFonts w:ascii="Arial" w:hAnsi="Arial" w:cs="Arial"/>
          <w:b/>
          <w:bCs/>
        </w:rPr>
        <w:t xml:space="preserve"> </w:t>
      </w:r>
      <w:r w:rsidR="00261F78">
        <w:rPr>
          <w:rFonts w:ascii="Arial" w:hAnsi="Arial" w:cs="Arial"/>
          <w:b/>
          <w:bCs/>
        </w:rPr>
        <w:t>KRITIS</w:t>
      </w:r>
      <w:r w:rsidR="007328CA">
        <w:rPr>
          <w:rFonts w:ascii="Arial" w:hAnsi="Arial" w:cs="Arial"/>
          <w:b/>
          <w:bCs/>
        </w:rPr>
        <w:t>-</w:t>
      </w:r>
      <w:proofErr w:type="spellStart"/>
      <w:r w:rsidR="007328CA">
        <w:rPr>
          <w:rFonts w:ascii="Arial" w:hAnsi="Arial" w:cs="Arial"/>
          <w:b/>
          <w:bCs/>
        </w:rPr>
        <w:t>DachG</w:t>
      </w:r>
      <w:proofErr w:type="spellEnd"/>
      <w:r w:rsidR="00261F78">
        <w:rPr>
          <w:rFonts w:ascii="Arial" w:hAnsi="Arial" w:cs="Arial"/>
          <w:b/>
          <w:bCs/>
        </w:rPr>
        <w:t>, NIS-2</w:t>
      </w:r>
      <w:r w:rsidR="003234BC">
        <w:rPr>
          <w:rFonts w:ascii="Arial" w:hAnsi="Arial" w:cs="Arial"/>
          <w:b/>
          <w:bCs/>
        </w:rPr>
        <w:t>-Richtlinie</w:t>
      </w:r>
      <w:r w:rsidR="00261F78">
        <w:rPr>
          <w:rFonts w:ascii="Arial" w:hAnsi="Arial" w:cs="Arial"/>
          <w:b/>
          <w:bCs/>
        </w:rPr>
        <w:t xml:space="preserve">, </w:t>
      </w:r>
      <w:r w:rsidRPr="004F2CB0">
        <w:rPr>
          <w:rFonts w:ascii="Arial" w:hAnsi="Arial" w:cs="Arial"/>
          <w:b/>
          <w:bCs/>
        </w:rPr>
        <w:t xml:space="preserve">baurechtliche </w:t>
      </w:r>
      <w:r w:rsidR="00CE6866">
        <w:rPr>
          <w:rFonts w:ascii="Arial" w:hAnsi="Arial" w:cs="Arial"/>
          <w:b/>
          <w:bCs/>
        </w:rPr>
        <w:t xml:space="preserve">oder allgemeine </w:t>
      </w:r>
      <w:r w:rsidRPr="004F2CB0">
        <w:rPr>
          <w:rFonts w:ascii="Arial" w:hAnsi="Arial" w:cs="Arial"/>
          <w:b/>
          <w:bCs/>
        </w:rPr>
        <w:t xml:space="preserve">Anforderungen – die Planung elektronischer Sicherheitstechnik </w:t>
      </w:r>
      <w:r>
        <w:rPr>
          <w:rFonts w:ascii="Arial" w:hAnsi="Arial" w:cs="Arial"/>
          <w:b/>
          <w:bCs/>
        </w:rPr>
        <w:t xml:space="preserve">bei </w:t>
      </w:r>
      <w:r w:rsidRPr="004F2CB0">
        <w:rPr>
          <w:rFonts w:ascii="Arial" w:hAnsi="Arial" w:cs="Arial"/>
          <w:b/>
          <w:bCs/>
        </w:rPr>
        <w:t>moderne</w:t>
      </w:r>
      <w:r>
        <w:rPr>
          <w:rFonts w:ascii="Arial" w:hAnsi="Arial" w:cs="Arial"/>
          <w:b/>
          <w:bCs/>
        </w:rPr>
        <w:t>n</w:t>
      </w:r>
      <w:r w:rsidRPr="004F2CB0">
        <w:rPr>
          <w:rFonts w:ascii="Arial" w:hAnsi="Arial" w:cs="Arial"/>
          <w:b/>
          <w:bCs/>
        </w:rPr>
        <w:t xml:space="preserve"> Bauprojekte</w:t>
      </w:r>
      <w:r w:rsidR="003A5633">
        <w:rPr>
          <w:rFonts w:ascii="Arial" w:hAnsi="Arial" w:cs="Arial"/>
          <w:b/>
          <w:bCs/>
        </w:rPr>
        <w:t>n</w:t>
      </w:r>
      <w:r>
        <w:rPr>
          <w:rFonts w:ascii="Arial" w:hAnsi="Arial" w:cs="Arial"/>
          <w:b/>
          <w:bCs/>
        </w:rPr>
        <w:t xml:space="preserve"> ist komplex</w:t>
      </w:r>
      <w:r w:rsidRPr="004F2CB0">
        <w:rPr>
          <w:rFonts w:ascii="Arial" w:hAnsi="Arial" w:cs="Arial"/>
          <w:b/>
          <w:bCs/>
        </w:rPr>
        <w:t>. Wer hier frühzeitig auf professionelle Unterstützung setzt, kann Risiken minimieren und Kosten sparen. Der Planungsservice von Telenot begleitet Bauherren und Planer von der ersten Idee bis zur Inbetriebnahme und sorgt dafür, dass Sicherheit von Anfang an mit</w:t>
      </w:r>
      <w:r w:rsidR="003A5633">
        <w:rPr>
          <w:rFonts w:ascii="Arial" w:hAnsi="Arial" w:cs="Arial"/>
          <w:b/>
          <w:bCs/>
        </w:rPr>
        <w:t xml:space="preserve">- und zu Ende </w:t>
      </w:r>
      <w:r w:rsidRPr="004F2CB0">
        <w:rPr>
          <w:rFonts w:ascii="Arial" w:hAnsi="Arial" w:cs="Arial"/>
          <w:b/>
          <w:bCs/>
        </w:rPr>
        <w:t>gedacht wird.</w:t>
      </w:r>
    </w:p>
    <w:p w14:paraId="1E5A1D21" w14:textId="77777777" w:rsidR="00B66284" w:rsidRDefault="00B66284" w:rsidP="00796580">
      <w:pPr>
        <w:rPr>
          <w:rFonts w:ascii="Arial" w:hAnsi="Arial" w:cs="Arial"/>
        </w:rPr>
      </w:pPr>
    </w:p>
    <w:p w14:paraId="71F5E0C3" w14:textId="53DBAE89" w:rsidR="009613B7" w:rsidRPr="009613B7" w:rsidRDefault="009613B7" w:rsidP="00B37F3F">
      <w:pPr>
        <w:pStyle w:val="StandardWeb"/>
        <w:spacing w:line="300" w:lineRule="atLeast"/>
        <w:rPr>
          <w:rFonts w:ascii="Arial" w:hAnsi="Arial" w:cs="Arial"/>
          <w:sz w:val="22"/>
          <w:szCs w:val="22"/>
        </w:rPr>
      </w:pPr>
      <w:r w:rsidRPr="009613B7">
        <w:rPr>
          <w:rFonts w:ascii="Arial" w:hAnsi="Arial" w:cs="Arial"/>
          <w:sz w:val="22"/>
          <w:szCs w:val="22"/>
        </w:rPr>
        <w:t xml:space="preserve">Bei nahezu allen gewerblichen und industriellen Bauprojekten müssen Bauherren eine Vielzahl von Auflagen beachten und erfüllen. </w:t>
      </w:r>
      <w:r>
        <w:rPr>
          <w:rFonts w:ascii="Arial" w:hAnsi="Arial" w:cs="Arial"/>
          <w:sz w:val="22"/>
          <w:szCs w:val="22"/>
        </w:rPr>
        <w:t xml:space="preserve">Auch </w:t>
      </w:r>
      <w:r w:rsidR="00B76882">
        <w:rPr>
          <w:rFonts w:ascii="Arial" w:hAnsi="Arial" w:cs="Arial"/>
          <w:sz w:val="22"/>
          <w:szCs w:val="22"/>
        </w:rPr>
        <w:t>im</w:t>
      </w:r>
      <w:r>
        <w:rPr>
          <w:rFonts w:ascii="Arial" w:hAnsi="Arial" w:cs="Arial"/>
          <w:sz w:val="22"/>
          <w:szCs w:val="22"/>
        </w:rPr>
        <w:t xml:space="preserve"> privaten Haus- und Wohnu</w:t>
      </w:r>
      <w:r w:rsidR="00B76882">
        <w:rPr>
          <w:rFonts w:ascii="Arial" w:hAnsi="Arial" w:cs="Arial"/>
          <w:sz w:val="22"/>
          <w:szCs w:val="22"/>
        </w:rPr>
        <w:t xml:space="preserve">ngsbau sind </w:t>
      </w:r>
      <w:r w:rsidR="005E4269">
        <w:rPr>
          <w:rFonts w:ascii="Arial" w:hAnsi="Arial" w:cs="Arial"/>
          <w:sz w:val="22"/>
          <w:szCs w:val="22"/>
        </w:rPr>
        <w:t xml:space="preserve">die Anforderungen </w:t>
      </w:r>
      <w:r w:rsidR="00B76882">
        <w:rPr>
          <w:rFonts w:ascii="Arial" w:hAnsi="Arial" w:cs="Arial"/>
          <w:sz w:val="22"/>
          <w:szCs w:val="22"/>
        </w:rPr>
        <w:t>in den vergangenen Jahren gewachsen.</w:t>
      </w:r>
      <w:r>
        <w:rPr>
          <w:rFonts w:ascii="Arial" w:hAnsi="Arial" w:cs="Arial"/>
          <w:sz w:val="22"/>
          <w:szCs w:val="22"/>
        </w:rPr>
        <w:t xml:space="preserve"> </w:t>
      </w:r>
      <w:r w:rsidRPr="009613B7">
        <w:rPr>
          <w:rFonts w:ascii="Arial" w:hAnsi="Arial" w:cs="Arial"/>
          <w:sz w:val="22"/>
          <w:szCs w:val="22"/>
        </w:rPr>
        <w:t>Das gilt selbstverständlich auch für den Bereich der elektronischen Sicherheit</w:t>
      </w:r>
      <w:r w:rsidR="00CE6866">
        <w:rPr>
          <w:rFonts w:ascii="Arial" w:hAnsi="Arial" w:cs="Arial"/>
          <w:sz w:val="22"/>
          <w:szCs w:val="22"/>
        </w:rPr>
        <w:t>stechnik</w:t>
      </w:r>
      <w:r w:rsidRPr="009613B7">
        <w:rPr>
          <w:rFonts w:ascii="Arial" w:hAnsi="Arial" w:cs="Arial"/>
          <w:sz w:val="22"/>
          <w:szCs w:val="22"/>
        </w:rPr>
        <w:t xml:space="preserve">. Versicherungen, Feuerwehr </w:t>
      </w:r>
      <w:r w:rsidR="00C42A4B">
        <w:rPr>
          <w:rFonts w:ascii="Arial" w:hAnsi="Arial" w:cs="Arial"/>
          <w:sz w:val="22"/>
          <w:szCs w:val="22"/>
        </w:rPr>
        <w:t xml:space="preserve">oder </w:t>
      </w:r>
      <w:r w:rsidRPr="009613B7">
        <w:rPr>
          <w:rFonts w:ascii="Arial" w:hAnsi="Arial" w:cs="Arial"/>
          <w:sz w:val="22"/>
          <w:szCs w:val="22"/>
        </w:rPr>
        <w:t>Baurecht geben hier teilweise sehr komplexe Richtlinien vor.</w:t>
      </w:r>
      <w:r w:rsidR="00C42A4B">
        <w:rPr>
          <w:rFonts w:ascii="Arial" w:hAnsi="Arial" w:cs="Arial"/>
          <w:sz w:val="22"/>
          <w:szCs w:val="22"/>
        </w:rPr>
        <w:t xml:space="preserve"> Seit kurzem</w:t>
      </w:r>
      <w:r w:rsidR="00B76882">
        <w:rPr>
          <w:rFonts w:ascii="Arial" w:hAnsi="Arial" w:cs="Arial"/>
          <w:sz w:val="22"/>
          <w:szCs w:val="22"/>
        </w:rPr>
        <w:t xml:space="preserve"> </w:t>
      </w:r>
      <w:r w:rsidR="00261F78">
        <w:rPr>
          <w:rFonts w:ascii="Arial" w:hAnsi="Arial" w:cs="Arial"/>
          <w:sz w:val="22"/>
          <w:szCs w:val="22"/>
        </w:rPr>
        <w:t xml:space="preserve">stellen </w:t>
      </w:r>
      <w:r w:rsidR="00C42A4B">
        <w:rPr>
          <w:rFonts w:ascii="Arial" w:hAnsi="Arial" w:cs="Arial"/>
          <w:sz w:val="22"/>
          <w:szCs w:val="22"/>
        </w:rPr>
        <w:t xml:space="preserve">das KRITIS-Dachgesetz oder die NIS-2-Richtlinie weitere </w:t>
      </w:r>
      <w:r w:rsidR="00261F78" w:rsidRPr="00261F78">
        <w:rPr>
          <w:rFonts w:ascii="Arial" w:hAnsi="Arial" w:cs="Arial"/>
          <w:sz w:val="22"/>
          <w:szCs w:val="22"/>
        </w:rPr>
        <w:t>besondere Anforderungen</w:t>
      </w:r>
      <w:r w:rsidR="00261F78">
        <w:rPr>
          <w:rFonts w:ascii="Arial" w:hAnsi="Arial" w:cs="Arial"/>
          <w:sz w:val="22"/>
          <w:szCs w:val="22"/>
        </w:rPr>
        <w:t xml:space="preserve"> an elektronische Sicherheitslösungen</w:t>
      </w:r>
      <w:r w:rsidR="00C42A4B">
        <w:rPr>
          <w:rFonts w:ascii="Arial" w:hAnsi="Arial" w:cs="Arial"/>
          <w:sz w:val="22"/>
          <w:szCs w:val="22"/>
        </w:rPr>
        <w:t>, die eine norm- und richtlinienkonforme Planung immer wichtiger machen.</w:t>
      </w:r>
      <w:r w:rsidR="00261F78">
        <w:rPr>
          <w:rFonts w:ascii="Arial" w:hAnsi="Arial" w:cs="Arial"/>
          <w:sz w:val="22"/>
          <w:szCs w:val="22"/>
        </w:rPr>
        <w:t xml:space="preserve"> </w:t>
      </w:r>
      <w:r w:rsidR="00B76882">
        <w:rPr>
          <w:rFonts w:ascii="Arial" w:hAnsi="Arial" w:cs="Arial"/>
          <w:sz w:val="22"/>
          <w:szCs w:val="22"/>
        </w:rPr>
        <w:t>Der</w:t>
      </w:r>
      <w:r w:rsidR="00B76882" w:rsidRPr="00B76882">
        <w:rPr>
          <w:rFonts w:ascii="Arial" w:hAnsi="Arial" w:cs="Arial"/>
          <w:sz w:val="22"/>
          <w:szCs w:val="22"/>
        </w:rPr>
        <w:t xml:space="preserve"> Schutz von</w:t>
      </w:r>
      <w:r w:rsidR="00B76882">
        <w:rPr>
          <w:rFonts w:ascii="Arial" w:hAnsi="Arial" w:cs="Arial"/>
          <w:sz w:val="22"/>
          <w:szCs w:val="22"/>
        </w:rPr>
        <w:t xml:space="preserve"> </w:t>
      </w:r>
      <w:r w:rsidR="00B76882" w:rsidRPr="00B76882">
        <w:rPr>
          <w:rFonts w:ascii="Arial" w:hAnsi="Arial" w:cs="Arial"/>
          <w:sz w:val="22"/>
          <w:szCs w:val="22"/>
        </w:rPr>
        <w:t>Leben</w:t>
      </w:r>
      <w:r w:rsidR="00C42A4B">
        <w:rPr>
          <w:rFonts w:ascii="Arial" w:hAnsi="Arial" w:cs="Arial"/>
          <w:sz w:val="22"/>
          <w:szCs w:val="22"/>
        </w:rPr>
        <w:t>, kritischer Infrastruktur</w:t>
      </w:r>
      <w:r w:rsidR="00B76882" w:rsidRPr="00B76882">
        <w:rPr>
          <w:rFonts w:ascii="Arial" w:hAnsi="Arial" w:cs="Arial"/>
          <w:sz w:val="22"/>
          <w:szCs w:val="22"/>
        </w:rPr>
        <w:t xml:space="preserve"> und Sachwerten vor Gefahren wie</w:t>
      </w:r>
      <w:r w:rsidR="00B76882">
        <w:rPr>
          <w:rFonts w:ascii="Arial" w:hAnsi="Arial" w:cs="Arial"/>
          <w:sz w:val="22"/>
          <w:szCs w:val="22"/>
        </w:rPr>
        <w:t xml:space="preserve"> E</w:t>
      </w:r>
      <w:r w:rsidR="00B76882" w:rsidRPr="00B76882">
        <w:rPr>
          <w:rFonts w:ascii="Arial" w:hAnsi="Arial" w:cs="Arial"/>
          <w:sz w:val="22"/>
          <w:szCs w:val="22"/>
        </w:rPr>
        <w:t>inbruch, Brand, Überfall und technischen</w:t>
      </w:r>
      <w:r w:rsidR="00B76882">
        <w:rPr>
          <w:rFonts w:ascii="Arial" w:hAnsi="Arial" w:cs="Arial"/>
          <w:sz w:val="22"/>
          <w:szCs w:val="22"/>
        </w:rPr>
        <w:t xml:space="preserve"> </w:t>
      </w:r>
      <w:r w:rsidR="00B76882" w:rsidRPr="00B76882">
        <w:rPr>
          <w:rFonts w:ascii="Arial" w:hAnsi="Arial" w:cs="Arial"/>
          <w:sz w:val="22"/>
          <w:szCs w:val="22"/>
        </w:rPr>
        <w:t>Gefahren</w:t>
      </w:r>
      <w:r w:rsidR="00B76882">
        <w:rPr>
          <w:rFonts w:ascii="Arial" w:hAnsi="Arial" w:cs="Arial"/>
          <w:sz w:val="22"/>
          <w:szCs w:val="22"/>
        </w:rPr>
        <w:t xml:space="preserve">. </w:t>
      </w:r>
      <w:r w:rsidR="00261F78">
        <w:rPr>
          <w:rFonts w:ascii="Arial" w:hAnsi="Arial" w:cs="Arial"/>
          <w:sz w:val="22"/>
          <w:szCs w:val="22"/>
        </w:rPr>
        <w:t xml:space="preserve">Und dafür </w:t>
      </w:r>
      <w:r w:rsidRPr="009613B7">
        <w:rPr>
          <w:rFonts w:ascii="Arial" w:hAnsi="Arial" w:cs="Arial"/>
          <w:sz w:val="22"/>
          <w:szCs w:val="22"/>
        </w:rPr>
        <w:t xml:space="preserve">Um Planer, Bauträger, Architekten, Generalunternehmer oder Bauabteilungen von Großunternehmen zuverlässig durch die Details dieses Regelwerks zu führen, </w:t>
      </w:r>
      <w:r w:rsidR="00CE6866">
        <w:rPr>
          <w:rFonts w:ascii="Arial" w:hAnsi="Arial" w:cs="Arial"/>
          <w:sz w:val="22"/>
          <w:szCs w:val="22"/>
        </w:rPr>
        <w:t>bietet</w:t>
      </w:r>
      <w:r w:rsidR="00CE6866" w:rsidRPr="009613B7">
        <w:rPr>
          <w:rFonts w:ascii="Arial" w:hAnsi="Arial" w:cs="Arial"/>
          <w:sz w:val="22"/>
          <w:szCs w:val="22"/>
        </w:rPr>
        <w:t xml:space="preserve"> </w:t>
      </w:r>
      <w:r w:rsidRPr="009613B7">
        <w:rPr>
          <w:rFonts w:ascii="Arial" w:hAnsi="Arial" w:cs="Arial"/>
          <w:sz w:val="22"/>
          <w:szCs w:val="22"/>
        </w:rPr>
        <w:t>Telenot einen hauseigenen Planungsservice.</w:t>
      </w:r>
    </w:p>
    <w:p w14:paraId="7255C509" w14:textId="271EEFB2" w:rsidR="006D10BA" w:rsidRPr="006D10BA" w:rsidRDefault="006D10BA" w:rsidP="009613B7">
      <w:pPr>
        <w:pStyle w:val="StandardWeb"/>
        <w:spacing w:line="300" w:lineRule="atLeast"/>
        <w:rPr>
          <w:rFonts w:ascii="Arial" w:hAnsi="Arial" w:cs="Arial"/>
          <w:b/>
          <w:bCs/>
          <w:sz w:val="22"/>
          <w:szCs w:val="22"/>
        </w:rPr>
      </w:pPr>
      <w:r w:rsidRPr="006D10BA">
        <w:rPr>
          <w:rFonts w:ascii="Arial" w:hAnsi="Arial" w:cs="Arial"/>
          <w:b/>
          <w:bCs/>
          <w:sz w:val="22"/>
          <w:szCs w:val="22"/>
        </w:rPr>
        <w:t>Unterstützung ab der frühen Projektphase</w:t>
      </w:r>
    </w:p>
    <w:p w14:paraId="00BC8F02" w14:textId="69DE18C6" w:rsidR="00D93581" w:rsidRDefault="009613B7" w:rsidP="009613B7">
      <w:pPr>
        <w:pStyle w:val="StandardWeb"/>
        <w:spacing w:line="300" w:lineRule="atLeast"/>
        <w:rPr>
          <w:rFonts w:ascii="Arial" w:hAnsi="Arial" w:cs="Arial"/>
          <w:sz w:val="22"/>
          <w:szCs w:val="22"/>
        </w:rPr>
      </w:pPr>
      <w:r w:rsidRPr="009613B7">
        <w:rPr>
          <w:rFonts w:ascii="Arial" w:hAnsi="Arial" w:cs="Arial"/>
          <w:sz w:val="22"/>
          <w:szCs w:val="22"/>
        </w:rPr>
        <w:t xml:space="preserve">Die </w:t>
      </w:r>
      <w:r w:rsidR="00A90A02">
        <w:rPr>
          <w:rFonts w:ascii="Arial" w:hAnsi="Arial" w:cs="Arial"/>
          <w:sz w:val="22"/>
          <w:szCs w:val="22"/>
        </w:rPr>
        <w:t>Sicherheits-</w:t>
      </w:r>
      <w:r w:rsidRPr="009613B7">
        <w:rPr>
          <w:rFonts w:ascii="Arial" w:hAnsi="Arial" w:cs="Arial"/>
          <w:sz w:val="22"/>
          <w:szCs w:val="22"/>
        </w:rPr>
        <w:t xml:space="preserve">Spezialisten </w:t>
      </w:r>
      <w:r w:rsidR="00CE6866">
        <w:rPr>
          <w:rFonts w:ascii="Arial" w:hAnsi="Arial" w:cs="Arial"/>
          <w:sz w:val="22"/>
          <w:szCs w:val="22"/>
        </w:rPr>
        <w:t>der Planungsabteilung</w:t>
      </w:r>
      <w:r w:rsidRPr="009613B7">
        <w:rPr>
          <w:rFonts w:ascii="Arial" w:hAnsi="Arial" w:cs="Arial"/>
          <w:sz w:val="22"/>
          <w:szCs w:val="22"/>
        </w:rPr>
        <w:t xml:space="preserve"> unterstützen die Projektbeteiligten bereits zu Beginn eines Bauvorhabens bei der Planung und Umsetzung einer richtlinienkonformen elektronischen Sicherheitslösung </w:t>
      </w:r>
      <w:r w:rsidR="00B76882">
        <w:rPr>
          <w:rFonts w:ascii="Arial" w:hAnsi="Arial" w:cs="Arial"/>
          <w:sz w:val="22"/>
          <w:szCs w:val="22"/>
        </w:rPr>
        <w:t xml:space="preserve">– </w:t>
      </w:r>
      <w:r w:rsidR="00B76882" w:rsidRPr="00B76882">
        <w:rPr>
          <w:rFonts w:ascii="Arial" w:hAnsi="Arial" w:cs="Arial"/>
          <w:sz w:val="22"/>
          <w:szCs w:val="22"/>
        </w:rPr>
        <w:t xml:space="preserve">abgestimmt auf die jeweiligen </w:t>
      </w:r>
      <w:r w:rsidR="00B37F3F">
        <w:rPr>
          <w:rFonts w:ascii="Arial" w:hAnsi="Arial" w:cs="Arial"/>
          <w:sz w:val="22"/>
          <w:szCs w:val="22"/>
        </w:rPr>
        <w:t xml:space="preserve">individuellen </w:t>
      </w:r>
      <w:r w:rsidR="00B76882" w:rsidRPr="00B76882">
        <w:rPr>
          <w:rFonts w:ascii="Arial" w:hAnsi="Arial" w:cs="Arial"/>
          <w:sz w:val="22"/>
          <w:szCs w:val="22"/>
        </w:rPr>
        <w:t>Projektanforderungen</w:t>
      </w:r>
      <w:r w:rsidRPr="009613B7">
        <w:rPr>
          <w:rFonts w:ascii="Arial" w:hAnsi="Arial" w:cs="Arial"/>
          <w:sz w:val="22"/>
          <w:szCs w:val="22"/>
        </w:rPr>
        <w:t xml:space="preserve">. </w:t>
      </w:r>
    </w:p>
    <w:p w14:paraId="08695886" w14:textId="77777777" w:rsidR="00D93581" w:rsidRDefault="00D93581">
      <w:pPr>
        <w:overflowPunct/>
        <w:autoSpaceDE/>
        <w:autoSpaceDN/>
        <w:adjustRightInd/>
        <w:spacing w:line="240" w:lineRule="auto"/>
        <w:textAlignment w:val="auto"/>
        <w:rPr>
          <w:rFonts w:ascii="Arial" w:hAnsi="Arial" w:cs="Arial"/>
          <w:szCs w:val="22"/>
        </w:rPr>
      </w:pPr>
      <w:r>
        <w:rPr>
          <w:rFonts w:ascii="Arial" w:hAnsi="Arial" w:cs="Arial"/>
          <w:szCs w:val="22"/>
        </w:rPr>
        <w:br w:type="page"/>
      </w:r>
    </w:p>
    <w:p w14:paraId="60FD20BF" w14:textId="77777777" w:rsidR="009613B7" w:rsidRPr="009613B7" w:rsidRDefault="009613B7" w:rsidP="009613B7">
      <w:pPr>
        <w:pStyle w:val="StandardWeb"/>
        <w:spacing w:line="300" w:lineRule="atLeast"/>
        <w:rPr>
          <w:rFonts w:ascii="Arial" w:hAnsi="Arial" w:cs="Arial"/>
          <w:sz w:val="22"/>
          <w:szCs w:val="22"/>
        </w:rPr>
      </w:pPr>
    </w:p>
    <w:p w14:paraId="5EF17516" w14:textId="53CE48C1" w:rsidR="007B3FB5" w:rsidRPr="007B3FB5" w:rsidRDefault="007B3FB5" w:rsidP="009613B7">
      <w:pPr>
        <w:pStyle w:val="StandardWeb"/>
        <w:spacing w:line="300" w:lineRule="atLeast"/>
        <w:rPr>
          <w:rFonts w:ascii="Arial" w:hAnsi="Arial" w:cs="Arial"/>
          <w:b/>
          <w:bCs/>
          <w:sz w:val="22"/>
          <w:szCs w:val="22"/>
        </w:rPr>
      </w:pPr>
      <w:r w:rsidRPr="007B3FB5">
        <w:rPr>
          <w:rFonts w:ascii="Arial" w:hAnsi="Arial" w:cs="Arial"/>
          <w:b/>
          <w:bCs/>
          <w:sz w:val="22"/>
          <w:szCs w:val="22"/>
        </w:rPr>
        <w:t xml:space="preserve">Leistungen von </w:t>
      </w:r>
      <w:r w:rsidR="00DB4028">
        <w:rPr>
          <w:rFonts w:ascii="Arial" w:hAnsi="Arial" w:cs="Arial"/>
          <w:b/>
          <w:bCs/>
          <w:sz w:val="22"/>
          <w:szCs w:val="22"/>
        </w:rPr>
        <w:t xml:space="preserve">Entwurfsplanung </w:t>
      </w:r>
      <w:r w:rsidRPr="007B3FB5">
        <w:rPr>
          <w:rFonts w:ascii="Arial" w:hAnsi="Arial" w:cs="Arial"/>
          <w:b/>
          <w:bCs/>
          <w:sz w:val="22"/>
          <w:szCs w:val="22"/>
        </w:rPr>
        <w:t>bis zur Umsetzung</w:t>
      </w:r>
    </w:p>
    <w:p w14:paraId="5CC6DE12" w14:textId="1B93BED3" w:rsidR="009613B7" w:rsidRPr="009613B7" w:rsidRDefault="009613B7" w:rsidP="009613B7">
      <w:pPr>
        <w:pStyle w:val="StandardWeb"/>
        <w:spacing w:line="300" w:lineRule="atLeast"/>
        <w:rPr>
          <w:rFonts w:ascii="Arial" w:hAnsi="Arial" w:cs="Arial"/>
          <w:sz w:val="22"/>
          <w:szCs w:val="22"/>
        </w:rPr>
      </w:pPr>
      <w:r w:rsidRPr="009613B7">
        <w:rPr>
          <w:rFonts w:ascii="Arial" w:hAnsi="Arial" w:cs="Arial"/>
          <w:sz w:val="22"/>
          <w:szCs w:val="22"/>
        </w:rPr>
        <w:t>Dazwischen umfasst der Service eine Vielzahl an Leistungen – von der Erstberatung bis hin zur Kostenschätzung der geplanten Sicherheitslösung. Nutzer erhalten unter anderem</w:t>
      </w:r>
    </w:p>
    <w:p w14:paraId="54424808" w14:textId="77777777" w:rsidR="009613B7" w:rsidRPr="009613B7" w:rsidRDefault="009613B7" w:rsidP="005E4269">
      <w:pPr>
        <w:pStyle w:val="StandardWeb"/>
        <w:numPr>
          <w:ilvl w:val="0"/>
          <w:numId w:val="26"/>
        </w:numPr>
        <w:spacing w:line="300" w:lineRule="atLeast"/>
        <w:ind w:left="714" w:hanging="357"/>
        <w:contextualSpacing/>
        <w:rPr>
          <w:rFonts w:ascii="Arial" w:hAnsi="Arial" w:cs="Arial"/>
          <w:sz w:val="22"/>
          <w:szCs w:val="22"/>
        </w:rPr>
      </w:pPr>
      <w:r w:rsidRPr="009613B7">
        <w:rPr>
          <w:rFonts w:ascii="Arial" w:hAnsi="Arial" w:cs="Arial"/>
          <w:sz w:val="22"/>
          <w:szCs w:val="22"/>
        </w:rPr>
        <w:t>eine Entwurfsplanung mithilfe professioneller CAD-Planungstools,</w:t>
      </w:r>
    </w:p>
    <w:p w14:paraId="0DD24B01" w14:textId="77777777" w:rsidR="009613B7" w:rsidRPr="009613B7" w:rsidRDefault="009613B7" w:rsidP="005E4269">
      <w:pPr>
        <w:pStyle w:val="StandardWeb"/>
        <w:numPr>
          <w:ilvl w:val="0"/>
          <w:numId w:val="26"/>
        </w:numPr>
        <w:spacing w:line="300" w:lineRule="atLeast"/>
        <w:ind w:left="714" w:hanging="357"/>
        <w:contextualSpacing/>
        <w:rPr>
          <w:rFonts w:ascii="Arial" w:hAnsi="Arial" w:cs="Arial"/>
          <w:sz w:val="22"/>
          <w:szCs w:val="22"/>
        </w:rPr>
      </w:pPr>
      <w:r w:rsidRPr="009613B7">
        <w:rPr>
          <w:rFonts w:ascii="Arial" w:hAnsi="Arial" w:cs="Arial"/>
          <w:sz w:val="22"/>
          <w:szCs w:val="22"/>
        </w:rPr>
        <w:t>eine Stückliste mit den vorgesehenen Sicherheitskomponenten sowie</w:t>
      </w:r>
    </w:p>
    <w:p w14:paraId="57940EA6" w14:textId="7D6825C8" w:rsidR="009613B7" w:rsidRPr="009613B7" w:rsidRDefault="009613B7" w:rsidP="005E4269">
      <w:pPr>
        <w:pStyle w:val="StandardWeb"/>
        <w:numPr>
          <w:ilvl w:val="0"/>
          <w:numId w:val="26"/>
        </w:numPr>
        <w:spacing w:line="300" w:lineRule="atLeast"/>
        <w:ind w:left="714" w:hanging="357"/>
        <w:contextualSpacing/>
        <w:rPr>
          <w:rFonts w:ascii="Arial" w:hAnsi="Arial" w:cs="Arial"/>
          <w:sz w:val="22"/>
          <w:szCs w:val="22"/>
        </w:rPr>
      </w:pPr>
      <w:r w:rsidRPr="009613B7">
        <w:rPr>
          <w:rFonts w:ascii="Arial" w:hAnsi="Arial" w:cs="Arial"/>
          <w:sz w:val="22"/>
          <w:szCs w:val="22"/>
        </w:rPr>
        <w:t>Ausschreibungstexte, wahlweise in gängigen Formaten wie .</w:t>
      </w:r>
      <w:proofErr w:type="spellStart"/>
      <w:r w:rsidRPr="009613B7">
        <w:rPr>
          <w:rFonts w:ascii="Arial" w:hAnsi="Arial" w:cs="Arial"/>
          <w:sz w:val="22"/>
          <w:szCs w:val="22"/>
        </w:rPr>
        <w:t>txt</w:t>
      </w:r>
      <w:proofErr w:type="spellEnd"/>
      <w:r w:rsidR="009D4300">
        <w:rPr>
          <w:rFonts w:ascii="Arial" w:hAnsi="Arial" w:cs="Arial"/>
          <w:sz w:val="22"/>
          <w:szCs w:val="22"/>
        </w:rPr>
        <w:br/>
      </w:r>
      <w:proofErr w:type="gramStart"/>
      <w:r w:rsidRPr="009613B7">
        <w:rPr>
          <w:rFonts w:ascii="Arial" w:hAnsi="Arial" w:cs="Arial"/>
          <w:sz w:val="22"/>
          <w:szCs w:val="22"/>
        </w:rPr>
        <w:t>oder .</w:t>
      </w:r>
      <w:proofErr w:type="spellStart"/>
      <w:r w:rsidRPr="009613B7">
        <w:rPr>
          <w:rFonts w:ascii="Arial" w:hAnsi="Arial" w:cs="Arial"/>
          <w:sz w:val="22"/>
          <w:szCs w:val="22"/>
        </w:rPr>
        <w:t>gaeb</w:t>
      </w:r>
      <w:proofErr w:type="spellEnd"/>
      <w:proofErr w:type="gramEnd"/>
      <w:r w:rsidRPr="009613B7">
        <w:rPr>
          <w:rFonts w:ascii="Arial" w:hAnsi="Arial" w:cs="Arial"/>
          <w:sz w:val="22"/>
          <w:szCs w:val="22"/>
        </w:rPr>
        <w:t>.</w:t>
      </w:r>
    </w:p>
    <w:p w14:paraId="6602D35D" w14:textId="7306CC38" w:rsidR="009613B7" w:rsidRPr="009613B7" w:rsidRDefault="00CE6866" w:rsidP="009613B7">
      <w:pPr>
        <w:pStyle w:val="StandardWeb"/>
        <w:spacing w:line="300" w:lineRule="atLeast"/>
        <w:rPr>
          <w:rFonts w:ascii="Arial" w:hAnsi="Arial" w:cs="Arial"/>
          <w:sz w:val="22"/>
          <w:szCs w:val="22"/>
        </w:rPr>
      </w:pPr>
      <w:r>
        <w:rPr>
          <w:rFonts w:ascii="Arial" w:hAnsi="Arial" w:cs="Arial"/>
          <w:sz w:val="22"/>
          <w:szCs w:val="22"/>
        </w:rPr>
        <w:t>Außerdem</w:t>
      </w:r>
      <w:r w:rsidR="009613B7" w:rsidRPr="009613B7">
        <w:rPr>
          <w:rFonts w:ascii="Arial" w:hAnsi="Arial" w:cs="Arial"/>
          <w:sz w:val="22"/>
          <w:szCs w:val="22"/>
        </w:rPr>
        <w:t xml:space="preserve"> erstellt der Planungsservice auf Wunsch </w:t>
      </w:r>
      <w:r w:rsidR="00B76882">
        <w:rPr>
          <w:rFonts w:ascii="Arial" w:hAnsi="Arial" w:cs="Arial"/>
          <w:sz w:val="22"/>
          <w:szCs w:val="22"/>
        </w:rPr>
        <w:t xml:space="preserve">auch </w:t>
      </w:r>
      <w:r w:rsidR="009613B7" w:rsidRPr="009613B7">
        <w:rPr>
          <w:rFonts w:ascii="Arial" w:hAnsi="Arial" w:cs="Arial"/>
          <w:sz w:val="22"/>
          <w:szCs w:val="22"/>
        </w:rPr>
        <w:t>ein Strangschema beziehungsweise einen Verkabelungsplan, der die Umsetzung der Lösung vor Ort deutlich vereinfacht</w:t>
      </w:r>
      <w:r w:rsidR="00B76882">
        <w:rPr>
          <w:rFonts w:ascii="Arial" w:hAnsi="Arial" w:cs="Arial"/>
          <w:sz w:val="22"/>
          <w:szCs w:val="22"/>
        </w:rPr>
        <w:t xml:space="preserve"> und beschleunigt</w:t>
      </w:r>
      <w:r w:rsidR="009613B7" w:rsidRPr="009613B7">
        <w:rPr>
          <w:rFonts w:ascii="Arial" w:hAnsi="Arial" w:cs="Arial"/>
          <w:sz w:val="22"/>
          <w:szCs w:val="22"/>
        </w:rPr>
        <w:t>.</w:t>
      </w:r>
    </w:p>
    <w:p w14:paraId="1573878E" w14:textId="3E70ED89" w:rsidR="009613B7" w:rsidRPr="009613B7" w:rsidRDefault="00B76882" w:rsidP="009613B7">
      <w:pPr>
        <w:pStyle w:val="StandardWeb"/>
        <w:spacing w:line="300" w:lineRule="atLeast"/>
        <w:rPr>
          <w:rFonts w:ascii="Arial" w:hAnsi="Arial" w:cs="Arial"/>
          <w:sz w:val="22"/>
          <w:szCs w:val="22"/>
        </w:rPr>
      </w:pPr>
      <w:r w:rsidRPr="00B76882">
        <w:rPr>
          <w:rFonts w:ascii="Arial" w:hAnsi="Arial" w:cs="Arial"/>
          <w:sz w:val="22"/>
          <w:szCs w:val="22"/>
        </w:rPr>
        <w:t>Ziel der umfassenden Planung ist es, die Planungssicherheit für alle Projektbeteiligten zu erhöhen.</w:t>
      </w:r>
      <w:r>
        <w:rPr>
          <w:rFonts w:ascii="Arial" w:hAnsi="Arial" w:cs="Arial"/>
          <w:sz w:val="22"/>
          <w:szCs w:val="22"/>
        </w:rPr>
        <w:t xml:space="preserve"> </w:t>
      </w:r>
      <w:r w:rsidR="009613B7" w:rsidRPr="009613B7">
        <w:rPr>
          <w:rFonts w:ascii="Arial" w:hAnsi="Arial" w:cs="Arial"/>
          <w:sz w:val="22"/>
          <w:szCs w:val="22"/>
        </w:rPr>
        <w:t>„</w:t>
      </w:r>
      <w:r w:rsidRPr="00B76882">
        <w:rPr>
          <w:rFonts w:ascii="Arial" w:hAnsi="Arial" w:cs="Arial"/>
          <w:sz w:val="22"/>
          <w:szCs w:val="22"/>
        </w:rPr>
        <w:t xml:space="preserve">Bauherren, Architekten und Planer können sich auf unsere normengerechte Planung verlassen“, erklärt </w:t>
      </w:r>
      <w:r w:rsidR="003A5633">
        <w:rPr>
          <w:rFonts w:ascii="Arial" w:hAnsi="Arial" w:cs="Arial"/>
          <w:sz w:val="22"/>
          <w:szCs w:val="22"/>
        </w:rPr>
        <w:t>Frank Brucker</w:t>
      </w:r>
      <w:r w:rsidRPr="00B76882">
        <w:rPr>
          <w:rFonts w:ascii="Arial" w:hAnsi="Arial" w:cs="Arial"/>
          <w:sz w:val="22"/>
          <w:szCs w:val="22"/>
        </w:rPr>
        <w:t>, Leiter des Planungsservice bei Telenot. „So lassen sich spätere Anpassungen und damit verbundene Mehrkosten in vielen Fällen vermeiden.“</w:t>
      </w:r>
    </w:p>
    <w:p w14:paraId="2A62D534" w14:textId="3D6D1E3B" w:rsidR="007B3FB5" w:rsidRPr="007B3FB5" w:rsidRDefault="007B3FB5" w:rsidP="009613B7">
      <w:pPr>
        <w:pStyle w:val="StandardWeb"/>
        <w:spacing w:line="300" w:lineRule="atLeast"/>
        <w:rPr>
          <w:rFonts w:ascii="Arial" w:hAnsi="Arial" w:cs="Arial"/>
          <w:b/>
          <w:bCs/>
          <w:sz w:val="22"/>
          <w:szCs w:val="22"/>
        </w:rPr>
      </w:pPr>
      <w:r w:rsidRPr="007B3FB5">
        <w:rPr>
          <w:rFonts w:ascii="Arial" w:hAnsi="Arial" w:cs="Arial"/>
          <w:b/>
          <w:bCs/>
          <w:sz w:val="22"/>
          <w:szCs w:val="22"/>
        </w:rPr>
        <w:t>Kosten senken durch vorausschauende Planung</w:t>
      </w:r>
    </w:p>
    <w:p w14:paraId="472FE903" w14:textId="0E594CE5" w:rsidR="00B76882" w:rsidRDefault="00B76882" w:rsidP="009613B7">
      <w:pPr>
        <w:pStyle w:val="StandardWeb"/>
        <w:spacing w:line="300" w:lineRule="atLeast"/>
        <w:rPr>
          <w:rFonts w:ascii="Arial" w:hAnsi="Arial" w:cs="Arial"/>
          <w:sz w:val="22"/>
          <w:szCs w:val="22"/>
        </w:rPr>
      </w:pPr>
      <w:r w:rsidRPr="00B76882">
        <w:rPr>
          <w:rFonts w:ascii="Arial" w:hAnsi="Arial" w:cs="Arial"/>
          <w:sz w:val="22"/>
          <w:szCs w:val="22"/>
        </w:rPr>
        <w:t>Telenot</w:t>
      </w:r>
      <w:r w:rsidR="00CE6866">
        <w:rPr>
          <w:rFonts w:ascii="Arial" w:hAnsi="Arial" w:cs="Arial"/>
          <w:sz w:val="22"/>
          <w:szCs w:val="22"/>
        </w:rPr>
        <w:t xml:space="preserve"> unterstützt</w:t>
      </w:r>
      <w:r w:rsidRPr="00B76882">
        <w:rPr>
          <w:rFonts w:ascii="Arial" w:hAnsi="Arial" w:cs="Arial"/>
          <w:sz w:val="22"/>
          <w:szCs w:val="22"/>
        </w:rPr>
        <w:t xml:space="preserve"> im Rahmen des Planungsservice</w:t>
      </w:r>
      <w:r w:rsidR="003A5633">
        <w:rPr>
          <w:rFonts w:ascii="Arial" w:hAnsi="Arial" w:cs="Arial"/>
          <w:sz w:val="22"/>
          <w:szCs w:val="22"/>
        </w:rPr>
        <w:t>s</w:t>
      </w:r>
      <w:r w:rsidR="00CE6866">
        <w:rPr>
          <w:rFonts w:ascii="Arial" w:hAnsi="Arial" w:cs="Arial"/>
          <w:sz w:val="22"/>
          <w:szCs w:val="22"/>
        </w:rPr>
        <w:t xml:space="preserve"> in Verbindung mit seinen Autorisierten T</w:t>
      </w:r>
      <w:r w:rsidR="00555144">
        <w:rPr>
          <w:rFonts w:ascii="Arial" w:hAnsi="Arial" w:cs="Arial"/>
          <w:sz w:val="22"/>
          <w:szCs w:val="22"/>
        </w:rPr>
        <w:t>elenot</w:t>
      </w:r>
      <w:r w:rsidR="00CE6866">
        <w:rPr>
          <w:rFonts w:ascii="Arial" w:hAnsi="Arial" w:cs="Arial"/>
          <w:sz w:val="22"/>
          <w:szCs w:val="22"/>
        </w:rPr>
        <w:t>-Stützpunkten</w:t>
      </w:r>
      <w:r w:rsidRPr="00B76882">
        <w:rPr>
          <w:rFonts w:ascii="Arial" w:hAnsi="Arial" w:cs="Arial"/>
          <w:sz w:val="22"/>
          <w:szCs w:val="22"/>
        </w:rPr>
        <w:t xml:space="preserve"> auch bei der Inbetriebnahme der Systeme vor Ort, bei der Einweisung in die Systemsoftware sowie – falls erforderlich – bei der Abstimmung mit der vorhandenen IT-Infrastruktur des Kunden. „Unser Anspruch ist es, die Umsetzung möglichst reibungslos zu gestalten“, so </w:t>
      </w:r>
      <w:r w:rsidR="003A5633">
        <w:rPr>
          <w:rFonts w:ascii="Arial" w:hAnsi="Arial" w:cs="Arial"/>
          <w:sz w:val="22"/>
          <w:szCs w:val="22"/>
        </w:rPr>
        <w:t>Brucker</w:t>
      </w:r>
      <w:r>
        <w:rPr>
          <w:rFonts w:ascii="Arial" w:hAnsi="Arial" w:cs="Arial"/>
          <w:sz w:val="22"/>
          <w:szCs w:val="22"/>
        </w:rPr>
        <w:t xml:space="preserve">. „Der </w:t>
      </w:r>
      <w:r w:rsidRPr="00B76882">
        <w:rPr>
          <w:rFonts w:ascii="Arial" w:hAnsi="Arial" w:cs="Arial"/>
          <w:sz w:val="22"/>
          <w:szCs w:val="22"/>
        </w:rPr>
        <w:t xml:space="preserve">Planungsservice </w:t>
      </w:r>
      <w:r>
        <w:rPr>
          <w:rFonts w:ascii="Arial" w:hAnsi="Arial" w:cs="Arial"/>
          <w:sz w:val="22"/>
          <w:szCs w:val="22"/>
        </w:rPr>
        <w:t xml:space="preserve">hat </w:t>
      </w:r>
      <w:r w:rsidR="00C84155">
        <w:rPr>
          <w:rFonts w:ascii="Arial" w:hAnsi="Arial" w:cs="Arial"/>
          <w:sz w:val="22"/>
          <w:szCs w:val="22"/>
        </w:rPr>
        <w:t xml:space="preserve">dadurch </w:t>
      </w:r>
      <w:r>
        <w:rPr>
          <w:rFonts w:ascii="Arial" w:hAnsi="Arial" w:cs="Arial"/>
          <w:sz w:val="22"/>
          <w:szCs w:val="22"/>
        </w:rPr>
        <w:t xml:space="preserve">bereits bei </w:t>
      </w:r>
      <w:r w:rsidRPr="00B76882">
        <w:rPr>
          <w:rFonts w:ascii="Arial" w:hAnsi="Arial" w:cs="Arial"/>
          <w:sz w:val="22"/>
          <w:szCs w:val="22"/>
        </w:rPr>
        <w:t xml:space="preserve">zahlreichen Projekten </w:t>
      </w:r>
      <w:r>
        <w:rPr>
          <w:rFonts w:ascii="Arial" w:hAnsi="Arial" w:cs="Arial"/>
          <w:sz w:val="22"/>
          <w:szCs w:val="22"/>
        </w:rPr>
        <w:t xml:space="preserve">geholfen, </w:t>
      </w:r>
      <w:r w:rsidRPr="00B76882">
        <w:rPr>
          <w:rFonts w:ascii="Arial" w:hAnsi="Arial" w:cs="Arial"/>
          <w:sz w:val="22"/>
          <w:szCs w:val="22"/>
        </w:rPr>
        <w:t>die Installationskosten für elektronische Sicherheitstechnik</w:t>
      </w:r>
      <w:r>
        <w:rPr>
          <w:rFonts w:ascii="Arial" w:hAnsi="Arial" w:cs="Arial"/>
          <w:sz w:val="22"/>
          <w:szCs w:val="22"/>
        </w:rPr>
        <w:t xml:space="preserve"> zu reduzieren.“</w:t>
      </w:r>
    </w:p>
    <w:p w14:paraId="5F28AD0A" w14:textId="6C7FBC70" w:rsidR="009613B7" w:rsidRPr="009613B7" w:rsidRDefault="009613B7" w:rsidP="009613B7">
      <w:pPr>
        <w:pStyle w:val="StandardWeb"/>
        <w:spacing w:line="300" w:lineRule="atLeast"/>
        <w:rPr>
          <w:rFonts w:ascii="Arial" w:hAnsi="Arial" w:cs="Arial"/>
          <w:sz w:val="22"/>
          <w:szCs w:val="22"/>
        </w:rPr>
      </w:pPr>
      <w:r w:rsidRPr="009613B7">
        <w:rPr>
          <w:rFonts w:ascii="Arial" w:hAnsi="Arial" w:cs="Arial"/>
          <w:sz w:val="22"/>
          <w:szCs w:val="22"/>
        </w:rPr>
        <w:t xml:space="preserve">Kein Wunder also, dass die Dienstleistungen des Teams zunehmende Nachfrage verzeichnen: </w:t>
      </w:r>
      <w:r w:rsidR="003A5633">
        <w:rPr>
          <w:rFonts w:ascii="Arial" w:hAnsi="Arial" w:cs="Arial"/>
          <w:sz w:val="22"/>
          <w:szCs w:val="22"/>
        </w:rPr>
        <w:t>Rund 900</w:t>
      </w:r>
      <w:r w:rsidRPr="009613B7">
        <w:rPr>
          <w:rFonts w:ascii="Arial" w:hAnsi="Arial" w:cs="Arial"/>
          <w:sz w:val="22"/>
          <w:szCs w:val="22"/>
        </w:rPr>
        <w:t xml:space="preserve"> Planungen</w:t>
      </w:r>
      <w:r w:rsidR="003A5633">
        <w:rPr>
          <w:rFonts w:ascii="Arial" w:hAnsi="Arial" w:cs="Arial"/>
          <w:sz w:val="22"/>
          <w:szCs w:val="22"/>
        </w:rPr>
        <w:t xml:space="preserve"> hat Telenot allein im </w:t>
      </w:r>
      <w:r w:rsidR="00555144">
        <w:rPr>
          <w:rFonts w:ascii="Arial" w:hAnsi="Arial" w:cs="Arial"/>
          <w:sz w:val="22"/>
          <w:szCs w:val="22"/>
        </w:rPr>
        <w:t xml:space="preserve">vergangenen </w:t>
      </w:r>
      <w:r w:rsidR="003A5633">
        <w:rPr>
          <w:rFonts w:ascii="Arial" w:hAnsi="Arial" w:cs="Arial"/>
          <w:sz w:val="22"/>
          <w:szCs w:val="22"/>
        </w:rPr>
        <w:t>Jahr erstellt – Tendenz steigend.</w:t>
      </w:r>
      <w:r w:rsidRPr="009613B7">
        <w:rPr>
          <w:rFonts w:ascii="Arial" w:hAnsi="Arial" w:cs="Arial"/>
          <w:sz w:val="22"/>
          <w:szCs w:val="22"/>
        </w:rPr>
        <w:t xml:space="preserve"> Die Bandbreite der Projekte reicht vo</w:t>
      </w:r>
      <w:r w:rsidR="00555144">
        <w:rPr>
          <w:rFonts w:ascii="Arial" w:hAnsi="Arial" w:cs="Arial"/>
          <w:sz w:val="22"/>
          <w:szCs w:val="22"/>
        </w:rPr>
        <w:t>n</w:t>
      </w:r>
      <w:r w:rsidRPr="009613B7">
        <w:rPr>
          <w:rFonts w:ascii="Arial" w:hAnsi="Arial" w:cs="Arial"/>
          <w:sz w:val="22"/>
          <w:szCs w:val="22"/>
        </w:rPr>
        <w:t xml:space="preserve"> Einfamilienh</w:t>
      </w:r>
      <w:r w:rsidR="00555144">
        <w:rPr>
          <w:rFonts w:ascii="Arial" w:hAnsi="Arial" w:cs="Arial"/>
          <w:sz w:val="22"/>
          <w:szCs w:val="22"/>
        </w:rPr>
        <w:t>äusern</w:t>
      </w:r>
      <w:r w:rsidRPr="009613B7">
        <w:rPr>
          <w:rFonts w:ascii="Arial" w:hAnsi="Arial" w:cs="Arial"/>
          <w:sz w:val="22"/>
          <w:szCs w:val="22"/>
        </w:rPr>
        <w:t xml:space="preserve"> über Bürogebäude, Kitas und Discounterfilialen bis hin zu großen Produktionsstätten, Logistikhallen oder Banken.</w:t>
      </w:r>
      <w:r w:rsidR="003A5633">
        <w:rPr>
          <w:rFonts w:ascii="Arial" w:hAnsi="Arial" w:cs="Arial"/>
          <w:sz w:val="22"/>
          <w:szCs w:val="22"/>
        </w:rPr>
        <w:t xml:space="preserve"> </w:t>
      </w:r>
      <w:r w:rsidRPr="009613B7">
        <w:rPr>
          <w:rFonts w:ascii="Arial" w:hAnsi="Arial" w:cs="Arial"/>
          <w:sz w:val="22"/>
          <w:szCs w:val="22"/>
        </w:rPr>
        <w:t xml:space="preserve">„Unser Team hat bereits </w:t>
      </w:r>
      <w:r w:rsidR="00B37F3F" w:rsidRPr="009613B7">
        <w:rPr>
          <w:rFonts w:ascii="Arial" w:hAnsi="Arial" w:cs="Arial"/>
          <w:sz w:val="22"/>
          <w:szCs w:val="22"/>
        </w:rPr>
        <w:t xml:space="preserve">für nahezu jede Objektart </w:t>
      </w:r>
      <w:r w:rsidRPr="009613B7">
        <w:rPr>
          <w:rFonts w:ascii="Arial" w:hAnsi="Arial" w:cs="Arial"/>
          <w:sz w:val="22"/>
          <w:szCs w:val="22"/>
        </w:rPr>
        <w:t xml:space="preserve">Lösungen für Einbruch- und Brandmeldetechnik sowie elektronische Zutrittskontrollsysteme geplant“, unterstreicht </w:t>
      </w:r>
      <w:r w:rsidR="003A5633">
        <w:rPr>
          <w:rFonts w:ascii="Arial" w:hAnsi="Arial" w:cs="Arial"/>
          <w:sz w:val="22"/>
          <w:szCs w:val="22"/>
        </w:rPr>
        <w:t>Frank Brucker</w:t>
      </w:r>
      <w:r w:rsidR="00555144">
        <w:rPr>
          <w:rFonts w:ascii="Arial" w:hAnsi="Arial" w:cs="Arial"/>
          <w:sz w:val="22"/>
          <w:szCs w:val="22"/>
        </w:rPr>
        <w:t xml:space="preserve"> – a</w:t>
      </w:r>
      <w:r w:rsidR="00CE6866">
        <w:rPr>
          <w:rFonts w:ascii="Arial" w:hAnsi="Arial" w:cs="Arial"/>
          <w:sz w:val="22"/>
          <w:szCs w:val="22"/>
        </w:rPr>
        <w:t>uch in Kombination untereinander.</w:t>
      </w:r>
    </w:p>
    <w:p w14:paraId="36834CC6" w14:textId="7046C82E" w:rsidR="009613B7" w:rsidRPr="009613B7" w:rsidRDefault="009613B7" w:rsidP="009613B7">
      <w:pPr>
        <w:pStyle w:val="StandardWeb"/>
        <w:spacing w:line="300" w:lineRule="atLeast"/>
        <w:rPr>
          <w:rFonts w:ascii="Arial" w:hAnsi="Arial" w:cs="Arial"/>
          <w:sz w:val="22"/>
          <w:szCs w:val="22"/>
        </w:rPr>
      </w:pPr>
      <w:r w:rsidRPr="009613B7">
        <w:rPr>
          <w:rFonts w:ascii="Arial" w:hAnsi="Arial" w:cs="Arial"/>
          <w:sz w:val="22"/>
          <w:szCs w:val="22"/>
        </w:rPr>
        <w:lastRenderedPageBreak/>
        <w:t xml:space="preserve">Weitere Informationen zu allen Leistungen des Planungsservice finden sich unter </w:t>
      </w:r>
      <w:r w:rsidRPr="004F2CB0">
        <w:rPr>
          <w:rFonts w:ascii="Arial" w:hAnsi="Arial" w:cs="Arial"/>
          <w:sz w:val="22"/>
          <w:szCs w:val="22"/>
        </w:rPr>
        <w:t>https://www.telenot.com/</w:t>
      </w:r>
      <w:r w:rsidRPr="009613B7">
        <w:rPr>
          <w:rFonts w:ascii="Arial" w:hAnsi="Arial" w:cs="Arial"/>
          <w:sz w:val="22"/>
          <w:szCs w:val="22"/>
        </w:rPr>
        <w:t>. Dort steht zudem eine umfangreiche Broschüre mit unterschiedlichen Planungsbeispielen zum Download bereit.</w:t>
      </w:r>
    </w:p>
    <w:p w14:paraId="6A0B418E" w14:textId="1812E370" w:rsidR="00696690" w:rsidRPr="00C54A0C" w:rsidRDefault="00696690" w:rsidP="00C54A0C">
      <w:pPr>
        <w:rPr>
          <w:rFonts w:ascii="Arial" w:hAnsi="Arial" w:cs="Arial"/>
        </w:rPr>
      </w:pPr>
    </w:p>
    <w:p w14:paraId="62F2A564" w14:textId="77777777" w:rsidR="006733FC" w:rsidRPr="00C54A0C" w:rsidRDefault="006733FC" w:rsidP="00C54A0C">
      <w:pPr>
        <w:rPr>
          <w:rFonts w:ascii="Arial" w:hAnsi="Arial" w:cs="Arial"/>
        </w:rPr>
      </w:pPr>
    </w:p>
    <w:p w14:paraId="1BCCE5A4" w14:textId="000A1FF3" w:rsidR="00696690" w:rsidRDefault="00696690" w:rsidP="004D684A">
      <w:pPr>
        <w:overflowPunct/>
        <w:autoSpaceDE/>
        <w:autoSpaceDN/>
        <w:adjustRightInd/>
        <w:spacing w:line="240" w:lineRule="auto"/>
        <w:textAlignment w:val="auto"/>
        <w:rPr>
          <w:rFonts w:ascii="Arial" w:hAnsi="Arial" w:cs="Arial"/>
          <w:b/>
          <w:bCs/>
        </w:rPr>
      </w:pPr>
      <w:r>
        <w:rPr>
          <w:rFonts w:ascii="Arial" w:hAnsi="Arial" w:cs="Arial"/>
          <w:b/>
          <w:bCs/>
        </w:rPr>
        <w:t>Bild</w:t>
      </w:r>
      <w:r w:rsidR="000E5BBD">
        <w:rPr>
          <w:rFonts w:ascii="Arial" w:hAnsi="Arial" w:cs="Arial"/>
          <w:b/>
          <w:bCs/>
        </w:rPr>
        <w:t>er</w:t>
      </w:r>
      <w:r>
        <w:rPr>
          <w:rFonts w:ascii="Arial" w:hAnsi="Arial" w:cs="Arial"/>
          <w:b/>
          <w:bCs/>
        </w:rPr>
        <w:t xml:space="preserve">: </w:t>
      </w:r>
    </w:p>
    <w:p w14:paraId="168D10F8" w14:textId="65000954" w:rsidR="00322037" w:rsidRDefault="0048030C" w:rsidP="00696690">
      <w:pPr>
        <w:spacing w:line="276" w:lineRule="auto"/>
        <w:rPr>
          <w:rFonts w:ascii="Arial" w:hAnsi="Arial" w:cs="Arial"/>
          <w:b/>
          <w:bCs/>
        </w:rPr>
      </w:pPr>
      <w:r>
        <w:rPr>
          <w:rFonts w:ascii="Arial" w:hAnsi="Arial" w:cs="Arial"/>
          <w:b/>
          <w:bCs/>
          <w:noProof/>
        </w:rPr>
        <w:drawing>
          <wp:inline distT="0" distB="0" distL="0" distR="0" wp14:anchorId="4D72B7D4" wp14:editId="51552F4B">
            <wp:extent cx="1828800" cy="2432541"/>
            <wp:effectExtent l="0" t="0" r="0" b="6350"/>
            <wp:docPr id="7180663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06637" name="Grafik 2"/>
                    <pic:cNvPicPr/>
                  </pic:nvPicPr>
                  <pic:blipFill>
                    <a:blip r:embed="rId8"/>
                    <a:stretch>
                      <a:fillRect/>
                    </a:stretch>
                  </pic:blipFill>
                  <pic:spPr>
                    <a:xfrm>
                      <a:off x="0" y="0"/>
                      <a:ext cx="1858676" cy="2472280"/>
                    </a:xfrm>
                    <a:prstGeom prst="rect">
                      <a:avLst/>
                    </a:prstGeom>
                  </pic:spPr>
                </pic:pic>
              </a:graphicData>
            </a:graphic>
          </wp:inline>
        </w:drawing>
      </w:r>
    </w:p>
    <w:p w14:paraId="4498E368" w14:textId="767565D4" w:rsidR="00322037" w:rsidRPr="00B37F3F" w:rsidRDefault="0048030C" w:rsidP="00322037">
      <w:pPr>
        <w:pStyle w:val="Textkrper"/>
        <w:spacing w:line="300" w:lineRule="atLeast"/>
        <w:ind w:right="16"/>
        <w:rPr>
          <w:rFonts w:ascii="Arial" w:hAnsi="Arial" w:cs="Arial"/>
          <w:b/>
          <w:i/>
          <w:sz w:val="22"/>
          <w:szCs w:val="22"/>
          <w:lang w:val="de-DE"/>
        </w:rPr>
      </w:pPr>
      <w:r>
        <w:rPr>
          <w:rFonts w:ascii="Arial" w:hAnsi="Arial" w:cs="Arial"/>
          <w:bCs/>
          <w:i/>
          <w:sz w:val="22"/>
          <w:szCs w:val="22"/>
          <w:lang w:val="de-DE"/>
        </w:rPr>
        <w:t>Der Planungsservice von Telenot hilft, bei der Planung und Umsetzung einer elektronischen Sicherheitslösung, die individuelle</w:t>
      </w:r>
      <w:r w:rsidR="00B37F3F">
        <w:rPr>
          <w:rFonts w:ascii="Arial" w:hAnsi="Arial" w:cs="Arial"/>
          <w:bCs/>
          <w:i/>
          <w:sz w:val="22"/>
          <w:szCs w:val="22"/>
          <w:lang w:val="de-DE"/>
        </w:rPr>
        <w:t>n</w:t>
      </w:r>
      <w:r>
        <w:rPr>
          <w:rFonts w:ascii="Arial" w:hAnsi="Arial" w:cs="Arial"/>
          <w:bCs/>
          <w:i/>
          <w:sz w:val="22"/>
          <w:szCs w:val="22"/>
          <w:lang w:val="de-DE"/>
        </w:rPr>
        <w:t xml:space="preserve"> Anforderungen </w:t>
      </w:r>
      <w:r w:rsidR="00B37F3F">
        <w:rPr>
          <w:rFonts w:ascii="Arial" w:hAnsi="Arial" w:cs="Arial"/>
          <w:bCs/>
          <w:i/>
          <w:sz w:val="22"/>
          <w:szCs w:val="22"/>
          <w:lang w:val="de-DE"/>
        </w:rPr>
        <w:t>entspricht</w:t>
      </w:r>
      <w:r>
        <w:rPr>
          <w:rFonts w:ascii="Arial" w:hAnsi="Arial" w:cs="Arial"/>
          <w:bCs/>
          <w:i/>
          <w:sz w:val="22"/>
          <w:szCs w:val="22"/>
          <w:lang w:val="de-DE"/>
        </w:rPr>
        <w:t xml:space="preserve"> und </w:t>
      </w:r>
      <w:r w:rsidR="00B37F3F">
        <w:rPr>
          <w:rFonts w:ascii="Arial" w:hAnsi="Arial" w:cs="Arial"/>
          <w:bCs/>
          <w:i/>
          <w:sz w:val="22"/>
          <w:szCs w:val="22"/>
          <w:lang w:val="de-DE"/>
        </w:rPr>
        <w:t xml:space="preserve">dabei </w:t>
      </w:r>
      <w:r>
        <w:rPr>
          <w:rFonts w:ascii="Arial" w:hAnsi="Arial" w:cs="Arial"/>
          <w:bCs/>
          <w:i/>
          <w:sz w:val="22"/>
          <w:szCs w:val="22"/>
          <w:lang w:val="de-DE"/>
        </w:rPr>
        <w:t xml:space="preserve">alle </w:t>
      </w:r>
      <w:r w:rsidR="00B37F3F">
        <w:rPr>
          <w:rFonts w:ascii="Arial" w:hAnsi="Arial" w:cs="Arial"/>
          <w:bCs/>
          <w:i/>
          <w:sz w:val="22"/>
          <w:szCs w:val="22"/>
          <w:lang w:val="de-DE"/>
        </w:rPr>
        <w:t xml:space="preserve">Normen sowie Richtlinien berücksichtigt. </w:t>
      </w:r>
      <w:r w:rsidR="00322037" w:rsidRPr="00B37F3F">
        <w:rPr>
          <w:rFonts w:ascii="Arial" w:hAnsi="Arial" w:cs="Arial"/>
          <w:b/>
          <w:i/>
          <w:sz w:val="22"/>
          <w:szCs w:val="22"/>
          <w:lang w:val="de-DE"/>
        </w:rPr>
        <w:t>Bildquelle: Telenot</w:t>
      </w:r>
    </w:p>
    <w:p w14:paraId="71628C6A" w14:textId="77777777" w:rsidR="00322037" w:rsidRDefault="00322037" w:rsidP="00696690">
      <w:pPr>
        <w:spacing w:line="276" w:lineRule="auto"/>
        <w:rPr>
          <w:rFonts w:ascii="Arial" w:hAnsi="Arial" w:cs="Arial"/>
          <w:b/>
          <w:bCs/>
        </w:rPr>
      </w:pPr>
    </w:p>
    <w:p w14:paraId="7BE0FBC3" w14:textId="206772BE" w:rsidR="00322037" w:rsidRDefault="00322037" w:rsidP="00322037">
      <w:pPr>
        <w:spacing w:line="276" w:lineRule="auto"/>
        <w:rPr>
          <w:rFonts w:ascii="Arial" w:hAnsi="Arial" w:cs="Arial"/>
        </w:rPr>
      </w:pPr>
    </w:p>
    <w:p w14:paraId="39D2DA8A" w14:textId="77777777" w:rsidR="00B37F3F" w:rsidRDefault="00B37F3F" w:rsidP="00B37F3F">
      <w:pPr>
        <w:spacing w:line="276" w:lineRule="auto"/>
        <w:rPr>
          <w:rFonts w:ascii="Arial" w:hAnsi="Arial" w:cs="Arial"/>
          <w:b/>
          <w:bCs/>
        </w:rPr>
      </w:pPr>
      <w:r>
        <w:rPr>
          <w:rFonts w:ascii="Arial" w:hAnsi="Arial" w:cs="Arial"/>
          <w:b/>
          <w:bCs/>
          <w:noProof/>
        </w:rPr>
        <w:drawing>
          <wp:inline distT="0" distB="0" distL="0" distR="0" wp14:anchorId="269EC601" wp14:editId="6D4BAEF3">
            <wp:extent cx="2416413" cy="1628454"/>
            <wp:effectExtent l="0" t="0" r="0" b="0"/>
            <wp:docPr id="153785350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853501" name="Grafik 2"/>
                    <pic:cNvPicPr/>
                  </pic:nvPicPr>
                  <pic:blipFill>
                    <a:blip r:embed="rId9"/>
                    <a:stretch>
                      <a:fillRect/>
                    </a:stretch>
                  </pic:blipFill>
                  <pic:spPr>
                    <a:xfrm>
                      <a:off x="0" y="0"/>
                      <a:ext cx="2472422" cy="1666199"/>
                    </a:xfrm>
                    <a:prstGeom prst="rect">
                      <a:avLst/>
                    </a:prstGeom>
                  </pic:spPr>
                </pic:pic>
              </a:graphicData>
            </a:graphic>
          </wp:inline>
        </w:drawing>
      </w:r>
    </w:p>
    <w:p w14:paraId="6916B15A" w14:textId="00608242" w:rsidR="00B37F3F" w:rsidRDefault="003A5633" w:rsidP="00B37F3F">
      <w:pPr>
        <w:pStyle w:val="Textkrper"/>
        <w:spacing w:line="300" w:lineRule="atLeast"/>
        <w:ind w:right="16"/>
        <w:rPr>
          <w:rFonts w:ascii="Arial" w:hAnsi="Arial" w:cs="Arial"/>
          <w:b/>
          <w:i/>
          <w:sz w:val="22"/>
          <w:szCs w:val="22"/>
          <w:lang w:val="de-DE"/>
        </w:rPr>
      </w:pPr>
      <w:r>
        <w:rPr>
          <w:rFonts w:ascii="Arial" w:hAnsi="Arial" w:cs="Arial"/>
          <w:bCs/>
          <w:i/>
          <w:sz w:val="22"/>
          <w:szCs w:val="22"/>
          <w:lang w:val="de-DE"/>
        </w:rPr>
        <w:t>Mit dem</w:t>
      </w:r>
      <w:r w:rsidR="005C0402" w:rsidRPr="005C0402">
        <w:rPr>
          <w:rFonts w:ascii="Arial" w:hAnsi="Arial" w:cs="Arial"/>
          <w:bCs/>
          <w:i/>
          <w:sz w:val="22"/>
          <w:szCs w:val="22"/>
          <w:lang w:val="de-DE"/>
        </w:rPr>
        <w:t xml:space="preserve"> Planungsservice von Telenot </w:t>
      </w:r>
      <w:r>
        <w:rPr>
          <w:rFonts w:ascii="Arial" w:hAnsi="Arial" w:cs="Arial"/>
          <w:bCs/>
          <w:i/>
          <w:sz w:val="22"/>
          <w:szCs w:val="22"/>
          <w:lang w:val="de-DE"/>
        </w:rPr>
        <w:t xml:space="preserve">lassen sich </w:t>
      </w:r>
      <w:r w:rsidR="005C0402">
        <w:rPr>
          <w:rFonts w:ascii="Arial" w:hAnsi="Arial" w:cs="Arial"/>
          <w:bCs/>
          <w:i/>
          <w:sz w:val="22"/>
          <w:szCs w:val="22"/>
          <w:lang w:val="de-DE"/>
        </w:rPr>
        <w:t xml:space="preserve">für Bauherren und Planer </w:t>
      </w:r>
      <w:r>
        <w:rPr>
          <w:rFonts w:ascii="Arial" w:hAnsi="Arial" w:cs="Arial"/>
          <w:bCs/>
          <w:i/>
          <w:sz w:val="22"/>
          <w:szCs w:val="22"/>
          <w:lang w:val="de-DE"/>
        </w:rPr>
        <w:t xml:space="preserve">deutlich Kosten </w:t>
      </w:r>
      <w:r w:rsidR="005C0402">
        <w:rPr>
          <w:rFonts w:ascii="Arial" w:hAnsi="Arial" w:cs="Arial"/>
          <w:bCs/>
          <w:i/>
          <w:sz w:val="22"/>
          <w:szCs w:val="22"/>
          <w:lang w:val="de-DE"/>
        </w:rPr>
        <w:t>senken.</w:t>
      </w:r>
      <w:r w:rsidR="005C0402">
        <w:rPr>
          <w:rFonts w:ascii="Arial" w:hAnsi="Arial" w:cs="Arial"/>
          <w:bCs/>
          <w:i/>
          <w:sz w:val="22"/>
          <w:szCs w:val="22"/>
          <w:lang w:val="de-DE"/>
        </w:rPr>
        <w:br/>
      </w:r>
      <w:r w:rsidR="00B37F3F" w:rsidRPr="00B37F3F">
        <w:rPr>
          <w:rFonts w:ascii="Arial" w:hAnsi="Arial" w:cs="Arial"/>
          <w:b/>
          <w:i/>
          <w:sz w:val="22"/>
          <w:szCs w:val="22"/>
          <w:lang w:val="de-DE"/>
        </w:rPr>
        <w:t>Bildquelle: Telenot</w:t>
      </w:r>
    </w:p>
    <w:p w14:paraId="0FD45C13" w14:textId="77777777" w:rsidR="005E4269" w:rsidRDefault="005E4269" w:rsidP="00B37F3F">
      <w:pPr>
        <w:pStyle w:val="Textkrper"/>
        <w:spacing w:line="300" w:lineRule="atLeast"/>
        <w:ind w:right="16"/>
        <w:rPr>
          <w:rFonts w:ascii="Arial" w:hAnsi="Arial" w:cs="Arial"/>
          <w:b/>
          <w:i/>
          <w:sz w:val="22"/>
          <w:szCs w:val="22"/>
          <w:lang w:val="de-DE"/>
        </w:rPr>
      </w:pPr>
    </w:p>
    <w:p w14:paraId="5697788A" w14:textId="77777777" w:rsidR="005E4269" w:rsidRDefault="005E4269" w:rsidP="005E4269">
      <w:pPr>
        <w:spacing w:line="276" w:lineRule="auto"/>
        <w:rPr>
          <w:rFonts w:ascii="Arial" w:hAnsi="Arial" w:cs="Arial"/>
          <w:b/>
          <w:bCs/>
        </w:rPr>
      </w:pPr>
      <w:r>
        <w:rPr>
          <w:rFonts w:ascii="Arial" w:hAnsi="Arial" w:cs="Arial"/>
          <w:b/>
          <w:bCs/>
          <w:noProof/>
        </w:rPr>
        <w:lastRenderedPageBreak/>
        <w:drawing>
          <wp:inline distT="0" distB="0" distL="0" distR="0" wp14:anchorId="4B762808" wp14:editId="04041874">
            <wp:extent cx="2221879" cy="1462322"/>
            <wp:effectExtent l="0" t="0" r="635" b="0"/>
            <wp:docPr id="171023243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232431" name="Grafik 2"/>
                    <pic:cNvPicPr/>
                  </pic:nvPicPr>
                  <pic:blipFill>
                    <a:blip r:embed="rId10"/>
                    <a:stretch>
                      <a:fillRect/>
                    </a:stretch>
                  </pic:blipFill>
                  <pic:spPr>
                    <a:xfrm>
                      <a:off x="0" y="0"/>
                      <a:ext cx="2221879" cy="1462322"/>
                    </a:xfrm>
                    <a:prstGeom prst="rect">
                      <a:avLst/>
                    </a:prstGeom>
                  </pic:spPr>
                </pic:pic>
              </a:graphicData>
            </a:graphic>
          </wp:inline>
        </w:drawing>
      </w:r>
    </w:p>
    <w:p w14:paraId="0BF830D6" w14:textId="712C34C6" w:rsidR="005E4269" w:rsidRPr="00B37F3F" w:rsidRDefault="005E4269" w:rsidP="005E4269">
      <w:pPr>
        <w:pStyle w:val="Textkrper"/>
        <w:spacing w:line="300" w:lineRule="atLeast"/>
        <w:ind w:right="16"/>
        <w:rPr>
          <w:rFonts w:ascii="Arial" w:hAnsi="Arial" w:cs="Arial"/>
          <w:b/>
          <w:i/>
          <w:sz w:val="22"/>
          <w:szCs w:val="22"/>
          <w:lang w:val="de-DE"/>
        </w:rPr>
      </w:pPr>
      <w:r>
        <w:rPr>
          <w:rFonts w:ascii="Arial" w:hAnsi="Arial" w:cs="Arial"/>
          <w:bCs/>
          <w:i/>
          <w:sz w:val="22"/>
          <w:szCs w:val="22"/>
          <w:lang w:val="de-DE"/>
        </w:rPr>
        <w:t xml:space="preserve">„Unser </w:t>
      </w:r>
      <w:r w:rsidRPr="005E4269">
        <w:rPr>
          <w:rFonts w:ascii="Arial" w:hAnsi="Arial" w:cs="Arial"/>
          <w:bCs/>
          <w:i/>
          <w:sz w:val="22"/>
          <w:szCs w:val="22"/>
          <w:lang w:val="de-DE"/>
        </w:rPr>
        <w:t>Planungsservice hat bereits bei zahlreichen Projekten geholfen, die Installationskosten für elektronische Sicherheitstechnik zu reduzieren.</w:t>
      </w:r>
      <w:r>
        <w:rPr>
          <w:rFonts w:ascii="Arial" w:hAnsi="Arial" w:cs="Arial"/>
          <w:bCs/>
          <w:i/>
          <w:sz w:val="22"/>
          <w:szCs w:val="22"/>
          <w:lang w:val="de-DE"/>
        </w:rPr>
        <w:t xml:space="preserve">“ </w:t>
      </w:r>
      <w:r w:rsidRPr="005E4269">
        <w:rPr>
          <w:rFonts w:ascii="Arial" w:hAnsi="Arial" w:cs="Arial"/>
          <w:i/>
          <w:iCs/>
          <w:sz w:val="22"/>
          <w:szCs w:val="22"/>
        </w:rPr>
        <w:t>Frank Brucker, Leiter des Planungsservice bei Telenot.</w:t>
      </w:r>
      <w:r>
        <w:rPr>
          <w:rFonts w:ascii="Arial" w:hAnsi="Arial" w:cs="Arial"/>
          <w:bCs/>
          <w:i/>
          <w:sz w:val="22"/>
          <w:szCs w:val="22"/>
          <w:lang w:val="de-DE"/>
        </w:rPr>
        <w:br/>
      </w:r>
      <w:r w:rsidRPr="00B37F3F">
        <w:rPr>
          <w:rFonts w:ascii="Arial" w:hAnsi="Arial" w:cs="Arial"/>
          <w:b/>
          <w:i/>
          <w:sz w:val="22"/>
          <w:szCs w:val="22"/>
          <w:lang w:val="de-DE"/>
        </w:rPr>
        <w:t>Bildquelle: Telenot</w:t>
      </w:r>
    </w:p>
    <w:p w14:paraId="0BB5C01B" w14:textId="77777777" w:rsidR="005E4269" w:rsidRPr="00B37F3F" w:rsidRDefault="005E4269" w:rsidP="00B37F3F">
      <w:pPr>
        <w:pStyle w:val="Textkrper"/>
        <w:spacing w:line="300" w:lineRule="atLeast"/>
        <w:ind w:right="16"/>
        <w:rPr>
          <w:rFonts w:ascii="Arial" w:hAnsi="Arial" w:cs="Arial"/>
          <w:b/>
          <w:i/>
          <w:sz w:val="22"/>
          <w:szCs w:val="22"/>
          <w:lang w:val="de-DE"/>
        </w:rPr>
      </w:pPr>
    </w:p>
    <w:p w14:paraId="7A9A961A" w14:textId="77777777" w:rsidR="00322037" w:rsidRDefault="00322037" w:rsidP="00696690">
      <w:pPr>
        <w:spacing w:line="276" w:lineRule="auto"/>
        <w:rPr>
          <w:rFonts w:ascii="Arial" w:hAnsi="Arial" w:cs="Arial"/>
          <w:b/>
          <w:bCs/>
        </w:rPr>
      </w:pPr>
    </w:p>
    <w:p w14:paraId="304CB8C0" w14:textId="77777777" w:rsidR="00322037" w:rsidRDefault="00322037" w:rsidP="00696690">
      <w:pPr>
        <w:spacing w:line="276" w:lineRule="auto"/>
        <w:rPr>
          <w:rFonts w:ascii="Arial" w:hAnsi="Arial" w:cs="Arial"/>
        </w:rPr>
      </w:pPr>
    </w:p>
    <w:p w14:paraId="52093232" w14:textId="77777777" w:rsidR="00696690" w:rsidRDefault="00696690" w:rsidP="00696690">
      <w:pPr>
        <w:rPr>
          <w:rFonts w:ascii="Arial" w:hAnsi="Arial" w:cs="Arial"/>
          <w:i/>
          <w:iCs/>
        </w:rPr>
      </w:pPr>
      <w:r>
        <w:rPr>
          <w:rFonts w:ascii="Arial" w:hAnsi="Arial" w:cs="Arial"/>
          <w:i/>
          <w:iCs/>
        </w:rPr>
        <w:t>Über Telenot:</w:t>
      </w:r>
    </w:p>
    <w:p w14:paraId="45D7908A" w14:textId="3F2E96DD" w:rsidR="00696690" w:rsidRDefault="00696690" w:rsidP="00696690">
      <w:pPr>
        <w:rPr>
          <w:rFonts w:ascii="Arial" w:hAnsi="Arial" w:cs="Arial"/>
          <w:bCs/>
          <w:i/>
          <w:iCs/>
        </w:rPr>
      </w:pPr>
      <w:r>
        <w:rPr>
          <w:rFonts w:ascii="Arial" w:hAnsi="Arial" w:cs="Arial"/>
          <w:i/>
          <w:iCs/>
          <w:color w:val="000000"/>
        </w:rPr>
        <w:t>Telenot ist ein führender deutscher Hersteller von elektronischer Sicherheitstechnik und Alarmanlagen mit Hauptsitz in Aalen, Süddeutschland. Die Produkte verfügen über Einzel- und Systemanerkennung der VdS Schadenverhütung, des VSÖ Verbandes der Sicherheitsunternehmen Österreich und des SES Verbandes Schweizer Errichter von Sicherheitsanlagen. VdS, VSÖ und SES sind offizielle Organe für die Prüfung und Anerkennung von Sicherheitsprodukten</w:t>
      </w:r>
      <w:r w:rsidRPr="00AC597C">
        <w:rPr>
          <w:rFonts w:ascii="Arial" w:hAnsi="Arial" w:cs="Arial"/>
          <w:i/>
          <w:iCs/>
        </w:rPr>
        <w:t>.</w:t>
      </w:r>
      <w:r w:rsidRPr="00AC597C">
        <w:rPr>
          <w:rStyle w:val="apple-converted-space"/>
          <w:rFonts w:ascii="Arial" w:hAnsi="Arial" w:cs="Arial"/>
          <w:i/>
          <w:iCs/>
        </w:rPr>
        <w:t> </w:t>
      </w:r>
      <w:r w:rsidRPr="00AC597C">
        <w:rPr>
          <w:rFonts w:ascii="Arial" w:hAnsi="Arial" w:cs="Arial"/>
          <w:bCs/>
          <w:i/>
          <w:iCs/>
        </w:rPr>
        <w:t>Damit garantiert Telenot verbriefte Sicherheit in Deutschland, Österreich, der Schweiz und zahlreichen weiteren europäischen Ländern.</w:t>
      </w:r>
      <w:r>
        <w:rPr>
          <w:rFonts w:ascii="Arial" w:hAnsi="Arial" w:cs="Arial"/>
          <w:bCs/>
          <w:i/>
          <w:iCs/>
        </w:rPr>
        <w:t xml:space="preserve"> </w:t>
      </w:r>
    </w:p>
    <w:p w14:paraId="79D0D8F1" w14:textId="77777777" w:rsidR="00696690" w:rsidRDefault="00696690" w:rsidP="00696690">
      <w:pPr>
        <w:rPr>
          <w:rFonts w:ascii="Arial" w:hAnsi="Arial" w:cs="Arial"/>
          <w:bCs/>
        </w:rPr>
      </w:pPr>
      <w:hyperlink r:id="rId11" w:history="1">
        <w:r w:rsidRPr="007353DD">
          <w:rPr>
            <w:rStyle w:val="Hyperlink"/>
            <w:rFonts w:ascii="Arial" w:hAnsi="Arial" w:cs="Arial"/>
            <w:bCs/>
          </w:rPr>
          <w:t>www.telenot.com</w:t>
        </w:r>
      </w:hyperlink>
      <w:r>
        <w:rPr>
          <w:rFonts w:ascii="Arial" w:hAnsi="Arial" w:cs="Arial"/>
          <w:bCs/>
        </w:rPr>
        <w:t xml:space="preserve"> </w:t>
      </w:r>
    </w:p>
    <w:p w14:paraId="5C1F9B72" w14:textId="77777777" w:rsidR="00696690" w:rsidRDefault="00696690" w:rsidP="00696690">
      <w:pPr>
        <w:rPr>
          <w:rFonts w:ascii="Arial" w:hAnsi="Arial" w:cs="Arial"/>
          <w:b/>
          <w:bCs/>
          <w:color w:val="FF0000"/>
          <w:lang w:val="x-none" w:eastAsia="x-none"/>
        </w:rPr>
      </w:pPr>
    </w:p>
    <w:p w14:paraId="439B5508" w14:textId="77777777" w:rsidR="00696690" w:rsidRDefault="00696690" w:rsidP="00696690">
      <w:pPr>
        <w:overflowPunct/>
        <w:autoSpaceDE/>
        <w:autoSpaceDN/>
        <w:adjustRightInd/>
        <w:spacing w:line="240" w:lineRule="auto"/>
        <w:textAlignment w:val="auto"/>
        <w:rPr>
          <w:rFonts w:ascii="Arial" w:hAnsi="Arial" w:cs="Arial"/>
          <w:b/>
          <w:bCs/>
          <w:color w:val="FF0000"/>
          <w:lang w:val="x-none" w:eastAsia="x-none"/>
        </w:rPr>
      </w:pPr>
    </w:p>
    <w:p w14:paraId="31B489CE" w14:textId="2DBB0149" w:rsidR="00727CE5" w:rsidRPr="00840897" w:rsidRDefault="00696690" w:rsidP="000E5BBD">
      <w:pPr>
        <w:overflowPunct/>
        <w:autoSpaceDE/>
        <w:autoSpaceDN/>
        <w:adjustRightInd/>
        <w:spacing w:line="240" w:lineRule="auto"/>
        <w:textAlignment w:val="auto"/>
        <w:rPr>
          <w:rFonts w:ascii="Arial" w:hAnsi="Arial" w:cs="Arial"/>
          <w:szCs w:val="22"/>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727CE5" w:rsidRPr="00840897" w:rsidSect="0098768F">
      <w:headerReference w:type="default" r:id="rId12"/>
      <w:footerReference w:type="default" r:id="rId13"/>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C52C5E" w14:textId="77777777" w:rsidR="00732A08" w:rsidRDefault="00732A08">
      <w:r>
        <w:separator/>
      </w:r>
    </w:p>
  </w:endnote>
  <w:endnote w:type="continuationSeparator" w:id="0">
    <w:p w14:paraId="1F843AC5" w14:textId="77777777" w:rsidR="00732A08" w:rsidRDefault="00732A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Calibri"/>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Arial"/>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altName w:val="Arial"/>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Z+hsxAEAAH0DAAAOAAAAZHJzL2Uyb0RvYy54bWysU9uO0zAQfUfiHyy/06RdtlqipivEahHS&#13;&#10;AistfIDr2I1F4jEzbpPy9YydpsvlDfFijWc8J3POnGxux74TR4PkwNdyuSilMF5D4/y+ll+/3L+6&#13;&#10;kYKi8o3qwJtangzJ2+3LF5shVGYFLXSNQcEgnqoh1LKNMVRFQbo1vaIFBOO5aAF7FfmK+6JBNTB6&#13;&#10;3xWrslwXA2ATELQh4uzdVJTbjG+t0fGztWSi6GrJs8V8Yj536Sy2G1XtUYXW6fMY6h+m6JXz/NEL&#13;&#10;1J2KShzQ/QXVO41AYONCQ1+AtU6bzIHZLMs/2Dy1KpjMhcWhcJGJ/h+s/nR8Co+YRqfwAPobsSLF&#13;&#10;EKi6VNKF+I3YDR+h4R2qQ4RMdrTYp06mIcas6emiqRmj0Jxcv36zLq+l0Fy6urpe3WTNC1XNzQEp&#13;&#10;vjfQixTUEnllGVwdHyimYVQ1P0nf8nDvui6vrfO/JfjhlDF57+fuefrkCKriuBu5N4U7aE5MCmHy&#13;&#10;BHuYgxbwhxQD+6GW9P2g0EjRffAseDLPHOAc7OZAec2ttYxSTOG7OJnsENDtW0ZeZlIe3rJ41mVi&#13;&#10;z1OcJecdZ75nPyYT/XrPr57/mu1PAAAA//8DAFBLAwQUAAYACAAAACEA5F0L1OUAAAAPAQAADwAA&#13;&#10;AGRycy9kb3ducmV2LnhtbEyPzU7DMBCE70i8g7VI3FqHGqo2jVMhfgQSQtAW5ezGSxyI7ch20/Tt&#13;&#10;WU5wWWm138zOFOvRdmzAEFvvJFxNM2Doaq9b10j42D1OFsBiUk6rzjuUcMII6/L8rFC59ke3wWGb&#13;&#10;GkYmLuZKgkmpzzmPtUGr4tT36Oj26YNVidbQcB3Ukcxtx2dZNudWtY4+GNXjncH6e3uwEqq3eOLD&#13;&#10;c/8usvDwlV6fzEtVGSkvL8b7FY3bFbCEY/pTwG8Hyg8lBdv7g9ORdRIWYiYIlTAR4gYYEUtxPQe2&#13;&#10;J3QpgJcF/9+j/AEAAP//AwBQSwECLQAUAAYACAAAACEAtoM4kv4AAADhAQAAEwAAAAAAAAAAAAAA&#13;&#10;AAAAAAAAW0NvbnRlbnRfVHlwZXNdLnhtbFBLAQItABQABgAIAAAAIQA4/SH/1gAAAJQBAAALAAAA&#13;&#10;AAAAAAAAAAAAAC8BAABfcmVscy8ucmVsc1BLAQItABQABgAIAAAAIQC5Z+hsxAEAAH0DAAAOAAAA&#13;&#10;AAAAAAAAAAAAAC4CAABkcnMvZTJvRG9jLnhtbFBLAQItABQABgAIAAAAIQDkXQvU5QAAAA8BAAAP&#13;&#10;AAAAAAAAAAAAAAAAAB4EAABkcnMvZG93bnJldi54bWxQSwUGAAAAAAQABADzAAAAMAUAAAAA&#13;&#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18D394" w14:textId="77777777" w:rsidR="00732A08" w:rsidRDefault="00732A08">
      <w:r>
        <w:separator/>
      </w:r>
    </w:p>
  </w:footnote>
  <w:footnote w:type="continuationSeparator" w:id="0">
    <w:p w14:paraId="508020C2" w14:textId="77777777" w:rsidR="00732A08" w:rsidRDefault="00732A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46D5A00"/>
    <w:multiLevelType w:val="multilevel"/>
    <w:tmpl w:val="E1389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145544"/>
    <w:multiLevelType w:val="multilevel"/>
    <w:tmpl w:val="94B8F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7995052"/>
    <w:multiLevelType w:val="hybridMultilevel"/>
    <w:tmpl w:val="7ECAA2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EDF4A84"/>
    <w:multiLevelType w:val="hybridMultilevel"/>
    <w:tmpl w:val="2E7C90FA"/>
    <w:lvl w:ilvl="0" w:tplc="23E6AC94">
      <w:start w:val="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11"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B74514"/>
    <w:multiLevelType w:val="multilevel"/>
    <w:tmpl w:val="C4B623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A517AB0"/>
    <w:multiLevelType w:val="hybridMultilevel"/>
    <w:tmpl w:val="B6347C5E"/>
    <w:lvl w:ilvl="0" w:tplc="B5BC8668">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4F1644A7"/>
    <w:multiLevelType w:val="multilevel"/>
    <w:tmpl w:val="1472A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08F4605"/>
    <w:multiLevelType w:val="multilevel"/>
    <w:tmpl w:val="D42427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1B977F7"/>
    <w:multiLevelType w:val="hybridMultilevel"/>
    <w:tmpl w:val="051AF9E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E552363"/>
    <w:multiLevelType w:val="multilevel"/>
    <w:tmpl w:val="7D3AA8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3D0786F"/>
    <w:multiLevelType w:val="hybridMultilevel"/>
    <w:tmpl w:val="9C609C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615104E"/>
    <w:multiLevelType w:val="multilevel"/>
    <w:tmpl w:val="5EB02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E2A0E45"/>
    <w:multiLevelType w:val="multilevel"/>
    <w:tmpl w:val="62F23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9CB2819"/>
    <w:multiLevelType w:val="hybridMultilevel"/>
    <w:tmpl w:val="B6D6CE4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DEA538C"/>
    <w:multiLevelType w:val="hybridMultilevel"/>
    <w:tmpl w:val="D7906C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29435947">
    <w:abstractNumId w:val="10"/>
  </w:num>
  <w:num w:numId="2" w16cid:durableId="397628044">
    <w:abstractNumId w:val="2"/>
  </w:num>
  <w:num w:numId="3" w16cid:durableId="1165776756">
    <w:abstractNumId w:val="8"/>
  </w:num>
  <w:num w:numId="4" w16cid:durableId="211187638">
    <w:abstractNumId w:val="24"/>
  </w:num>
  <w:num w:numId="5" w16cid:durableId="765855120">
    <w:abstractNumId w:val="5"/>
  </w:num>
  <w:num w:numId="6" w16cid:durableId="613488030">
    <w:abstractNumId w:val="12"/>
  </w:num>
  <w:num w:numId="7" w16cid:durableId="477305817">
    <w:abstractNumId w:val="11"/>
  </w:num>
  <w:num w:numId="8" w16cid:durableId="949043332">
    <w:abstractNumId w:val="15"/>
  </w:num>
  <w:num w:numId="9" w16cid:durableId="1097169985">
    <w:abstractNumId w:val="1"/>
  </w:num>
  <w:num w:numId="10" w16cid:durableId="1715882601">
    <w:abstractNumId w:val="0"/>
  </w:num>
  <w:num w:numId="11" w16cid:durableId="1870297338">
    <w:abstractNumId w:val="3"/>
  </w:num>
  <w:num w:numId="12" w16cid:durableId="817460490">
    <w:abstractNumId w:val="14"/>
  </w:num>
  <w:num w:numId="13" w16cid:durableId="1376659579">
    <w:abstractNumId w:val="7"/>
  </w:num>
  <w:num w:numId="14" w16cid:durableId="360059514">
    <w:abstractNumId w:val="9"/>
  </w:num>
  <w:num w:numId="15" w16cid:durableId="1503542514">
    <w:abstractNumId w:val="22"/>
  </w:num>
  <w:num w:numId="16" w16cid:durableId="1116101697">
    <w:abstractNumId w:val="19"/>
  </w:num>
  <w:num w:numId="17" w16cid:durableId="93719594">
    <w:abstractNumId w:val="21"/>
  </w:num>
  <w:num w:numId="18" w16cid:durableId="438069570">
    <w:abstractNumId w:val="6"/>
  </w:num>
  <w:num w:numId="19" w16cid:durableId="1852184343">
    <w:abstractNumId w:val="17"/>
  </w:num>
  <w:num w:numId="20" w16cid:durableId="2132507490">
    <w:abstractNumId w:val="4"/>
  </w:num>
  <w:num w:numId="21" w16cid:durableId="1037851092">
    <w:abstractNumId w:val="13"/>
  </w:num>
  <w:num w:numId="22" w16cid:durableId="354960194">
    <w:abstractNumId w:val="18"/>
  </w:num>
  <w:num w:numId="23" w16cid:durableId="1304895291">
    <w:abstractNumId w:val="23"/>
  </w:num>
  <w:num w:numId="24" w16cid:durableId="1037436454">
    <w:abstractNumId w:val="25"/>
  </w:num>
  <w:num w:numId="25" w16cid:durableId="457646154">
    <w:abstractNumId w:val="20"/>
  </w:num>
  <w:num w:numId="26" w16cid:durableId="152616745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7"/>
  <w:embedSystemFonts/>
  <w:proofState w:spelling="clean" w:grammar="clean"/>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079C4"/>
    <w:rsid w:val="00011762"/>
    <w:rsid w:val="00011A25"/>
    <w:rsid w:val="00013B13"/>
    <w:rsid w:val="0001419B"/>
    <w:rsid w:val="000150E5"/>
    <w:rsid w:val="00017193"/>
    <w:rsid w:val="00017956"/>
    <w:rsid w:val="00022DF3"/>
    <w:rsid w:val="000268AE"/>
    <w:rsid w:val="000329E5"/>
    <w:rsid w:val="00035B92"/>
    <w:rsid w:val="00035D5B"/>
    <w:rsid w:val="0003662D"/>
    <w:rsid w:val="000425B5"/>
    <w:rsid w:val="00045171"/>
    <w:rsid w:val="000451B0"/>
    <w:rsid w:val="0004695F"/>
    <w:rsid w:val="00046DB8"/>
    <w:rsid w:val="000506DE"/>
    <w:rsid w:val="00052AFD"/>
    <w:rsid w:val="0006222A"/>
    <w:rsid w:val="00062537"/>
    <w:rsid w:val="00064791"/>
    <w:rsid w:val="000730D1"/>
    <w:rsid w:val="0008394F"/>
    <w:rsid w:val="00083B38"/>
    <w:rsid w:val="00086640"/>
    <w:rsid w:val="00091C4B"/>
    <w:rsid w:val="0009412E"/>
    <w:rsid w:val="00096065"/>
    <w:rsid w:val="000A0733"/>
    <w:rsid w:val="000A0DD3"/>
    <w:rsid w:val="000A2131"/>
    <w:rsid w:val="000A2FAD"/>
    <w:rsid w:val="000A300E"/>
    <w:rsid w:val="000A4775"/>
    <w:rsid w:val="000B6AA4"/>
    <w:rsid w:val="000C1E17"/>
    <w:rsid w:val="000C3669"/>
    <w:rsid w:val="000C441E"/>
    <w:rsid w:val="000C74DB"/>
    <w:rsid w:val="000C7D06"/>
    <w:rsid w:val="000D0EAE"/>
    <w:rsid w:val="000D1D99"/>
    <w:rsid w:val="000D4088"/>
    <w:rsid w:val="000E5BBD"/>
    <w:rsid w:val="000E75B6"/>
    <w:rsid w:val="000F2118"/>
    <w:rsid w:val="001008D4"/>
    <w:rsid w:val="00101B26"/>
    <w:rsid w:val="001072D6"/>
    <w:rsid w:val="00116EFE"/>
    <w:rsid w:val="00121000"/>
    <w:rsid w:val="00121069"/>
    <w:rsid w:val="001230DE"/>
    <w:rsid w:val="001255E8"/>
    <w:rsid w:val="00125AD8"/>
    <w:rsid w:val="001260CD"/>
    <w:rsid w:val="001278EC"/>
    <w:rsid w:val="0013057C"/>
    <w:rsid w:val="00131B74"/>
    <w:rsid w:val="00133340"/>
    <w:rsid w:val="00133469"/>
    <w:rsid w:val="001377DC"/>
    <w:rsid w:val="001414D0"/>
    <w:rsid w:val="00141911"/>
    <w:rsid w:val="00142089"/>
    <w:rsid w:val="00146080"/>
    <w:rsid w:val="0015021E"/>
    <w:rsid w:val="001528E6"/>
    <w:rsid w:val="001649AB"/>
    <w:rsid w:val="0016558E"/>
    <w:rsid w:val="001667B3"/>
    <w:rsid w:val="00167DF0"/>
    <w:rsid w:val="00176E43"/>
    <w:rsid w:val="00187876"/>
    <w:rsid w:val="00193D83"/>
    <w:rsid w:val="00195FB5"/>
    <w:rsid w:val="001A2064"/>
    <w:rsid w:val="001A48FC"/>
    <w:rsid w:val="001A5431"/>
    <w:rsid w:val="001A6939"/>
    <w:rsid w:val="001A79E7"/>
    <w:rsid w:val="001B0BEB"/>
    <w:rsid w:val="001B1999"/>
    <w:rsid w:val="001B27DB"/>
    <w:rsid w:val="001B4EF4"/>
    <w:rsid w:val="001B75BC"/>
    <w:rsid w:val="001C16CB"/>
    <w:rsid w:val="001C4BC1"/>
    <w:rsid w:val="001E1D34"/>
    <w:rsid w:val="001E308F"/>
    <w:rsid w:val="001E44FE"/>
    <w:rsid w:val="001E4B4E"/>
    <w:rsid w:val="001E62B4"/>
    <w:rsid w:val="001E704B"/>
    <w:rsid w:val="001E79E7"/>
    <w:rsid w:val="001F4BFD"/>
    <w:rsid w:val="001F6921"/>
    <w:rsid w:val="001F6E77"/>
    <w:rsid w:val="001F7982"/>
    <w:rsid w:val="001F7FFA"/>
    <w:rsid w:val="002002F0"/>
    <w:rsid w:val="00202AD6"/>
    <w:rsid w:val="00204ED8"/>
    <w:rsid w:val="00204F80"/>
    <w:rsid w:val="00205FF0"/>
    <w:rsid w:val="0021342D"/>
    <w:rsid w:val="002171F2"/>
    <w:rsid w:val="00221916"/>
    <w:rsid w:val="00221D84"/>
    <w:rsid w:val="002230C7"/>
    <w:rsid w:val="00223799"/>
    <w:rsid w:val="0023643E"/>
    <w:rsid w:val="00237473"/>
    <w:rsid w:val="00242E7B"/>
    <w:rsid w:val="00243D90"/>
    <w:rsid w:val="002454D3"/>
    <w:rsid w:val="002465B7"/>
    <w:rsid w:val="00247EE2"/>
    <w:rsid w:val="002554B7"/>
    <w:rsid w:val="00255FCB"/>
    <w:rsid w:val="002562EC"/>
    <w:rsid w:val="00261F78"/>
    <w:rsid w:val="00262E84"/>
    <w:rsid w:val="00265974"/>
    <w:rsid w:val="00271AAB"/>
    <w:rsid w:val="00281D4D"/>
    <w:rsid w:val="00290A9B"/>
    <w:rsid w:val="0029319E"/>
    <w:rsid w:val="00295980"/>
    <w:rsid w:val="0029635E"/>
    <w:rsid w:val="002A45FE"/>
    <w:rsid w:val="002A7B90"/>
    <w:rsid w:val="002B2184"/>
    <w:rsid w:val="002B48A9"/>
    <w:rsid w:val="002B4E98"/>
    <w:rsid w:val="002C05B2"/>
    <w:rsid w:val="002C5BF5"/>
    <w:rsid w:val="002C626A"/>
    <w:rsid w:val="002C67FB"/>
    <w:rsid w:val="002D4C17"/>
    <w:rsid w:val="002E0A53"/>
    <w:rsid w:val="002E16ED"/>
    <w:rsid w:val="002E2784"/>
    <w:rsid w:val="002E5D72"/>
    <w:rsid w:val="002E7A28"/>
    <w:rsid w:val="002F7B02"/>
    <w:rsid w:val="003027B4"/>
    <w:rsid w:val="0030348A"/>
    <w:rsid w:val="003101BC"/>
    <w:rsid w:val="003106F2"/>
    <w:rsid w:val="00312176"/>
    <w:rsid w:val="003121CA"/>
    <w:rsid w:val="00312E04"/>
    <w:rsid w:val="0031384B"/>
    <w:rsid w:val="00322037"/>
    <w:rsid w:val="003234BC"/>
    <w:rsid w:val="00326228"/>
    <w:rsid w:val="0033220D"/>
    <w:rsid w:val="00334073"/>
    <w:rsid w:val="00334E36"/>
    <w:rsid w:val="003350DE"/>
    <w:rsid w:val="00336182"/>
    <w:rsid w:val="00342D9F"/>
    <w:rsid w:val="00351F34"/>
    <w:rsid w:val="0035604F"/>
    <w:rsid w:val="0035706D"/>
    <w:rsid w:val="0035738F"/>
    <w:rsid w:val="00360402"/>
    <w:rsid w:val="00371ABC"/>
    <w:rsid w:val="00375064"/>
    <w:rsid w:val="00377B84"/>
    <w:rsid w:val="00384DD7"/>
    <w:rsid w:val="00384DD9"/>
    <w:rsid w:val="003916CF"/>
    <w:rsid w:val="00392194"/>
    <w:rsid w:val="003A1659"/>
    <w:rsid w:val="003A283D"/>
    <w:rsid w:val="003A5633"/>
    <w:rsid w:val="003A74F4"/>
    <w:rsid w:val="003A797B"/>
    <w:rsid w:val="003B1D30"/>
    <w:rsid w:val="003B4049"/>
    <w:rsid w:val="003C396C"/>
    <w:rsid w:val="003C495D"/>
    <w:rsid w:val="003C60A0"/>
    <w:rsid w:val="003D01F0"/>
    <w:rsid w:val="003E032B"/>
    <w:rsid w:val="003E335C"/>
    <w:rsid w:val="003E6598"/>
    <w:rsid w:val="0040313B"/>
    <w:rsid w:val="0041131D"/>
    <w:rsid w:val="0041310D"/>
    <w:rsid w:val="00413262"/>
    <w:rsid w:val="004132ED"/>
    <w:rsid w:val="00414AAB"/>
    <w:rsid w:val="004231E5"/>
    <w:rsid w:val="00424366"/>
    <w:rsid w:val="0042489C"/>
    <w:rsid w:val="004252BE"/>
    <w:rsid w:val="00425B3D"/>
    <w:rsid w:val="00426115"/>
    <w:rsid w:val="00437A95"/>
    <w:rsid w:val="00440108"/>
    <w:rsid w:val="00443BBB"/>
    <w:rsid w:val="0044576F"/>
    <w:rsid w:val="00446489"/>
    <w:rsid w:val="00446540"/>
    <w:rsid w:val="00452D3A"/>
    <w:rsid w:val="0045392B"/>
    <w:rsid w:val="00455CCA"/>
    <w:rsid w:val="004636AF"/>
    <w:rsid w:val="004655DE"/>
    <w:rsid w:val="00471D1F"/>
    <w:rsid w:val="00475B80"/>
    <w:rsid w:val="0048030C"/>
    <w:rsid w:val="00482CFC"/>
    <w:rsid w:val="004838E0"/>
    <w:rsid w:val="00484DAA"/>
    <w:rsid w:val="00485BE0"/>
    <w:rsid w:val="00486658"/>
    <w:rsid w:val="0048749A"/>
    <w:rsid w:val="00487984"/>
    <w:rsid w:val="00487F63"/>
    <w:rsid w:val="00492B69"/>
    <w:rsid w:val="00497F6E"/>
    <w:rsid w:val="004A0418"/>
    <w:rsid w:val="004A0C2D"/>
    <w:rsid w:val="004A0E52"/>
    <w:rsid w:val="004A2A5A"/>
    <w:rsid w:val="004B202B"/>
    <w:rsid w:val="004B203C"/>
    <w:rsid w:val="004B6F4D"/>
    <w:rsid w:val="004C1334"/>
    <w:rsid w:val="004D4EF6"/>
    <w:rsid w:val="004D684A"/>
    <w:rsid w:val="004D6B63"/>
    <w:rsid w:val="004E49C7"/>
    <w:rsid w:val="004E5DA5"/>
    <w:rsid w:val="004E767E"/>
    <w:rsid w:val="004F2CB0"/>
    <w:rsid w:val="004F30DF"/>
    <w:rsid w:val="005012E7"/>
    <w:rsid w:val="005043FB"/>
    <w:rsid w:val="00506CAD"/>
    <w:rsid w:val="005111D6"/>
    <w:rsid w:val="0051230C"/>
    <w:rsid w:val="00514F82"/>
    <w:rsid w:val="0051692C"/>
    <w:rsid w:val="00527C89"/>
    <w:rsid w:val="00533A11"/>
    <w:rsid w:val="00535193"/>
    <w:rsid w:val="00543666"/>
    <w:rsid w:val="00544D2D"/>
    <w:rsid w:val="00555144"/>
    <w:rsid w:val="00555767"/>
    <w:rsid w:val="00555C9F"/>
    <w:rsid w:val="005573E7"/>
    <w:rsid w:val="00557406"/>
    <w:rsid w:val="00561EBD"/>
    <w:rsid w:val="00564AB3"/>
    <w:rsid w:val="005669C3"/>
    <w:rsid w:val="00567402"/>
    <w:rsid w:val="00567C5C"/>
    <w:rsid w:val="00567E6B"/>
    <w:rsid w:val="00570B17"/>
    <w:rsid w:val="00571918"/>
    <w:rsid w:val="00571A41"/>
    <w:rsid w:val="00572727"/>
    <w:rsid w:val="00582A37"/>
    <w:rsid w:val="00586FC6"/>
    <w:rsid w:val="00590FEE"/>
    <w:rsid w:val="005953D1"/>
    <w:rsid w:val="00595825"/>
    <w:rsid w:val="005961F0"/>
    <w:rsid w:val="00596D19"/>
    <w:rsid w:val="005A143A"/>
    <w:rsid w:val="005B3962"/>
    <w:rsid w:val="005C0402"/>
    <w:rsid w:val="005C4D19"/>
    <w:rsid w:val="005C62EE"/>
    <w:rsid w:val="005C710D"/>
    <w:rsid w:val="005D026B"/>
    <w:rsid w:val="005D37A1"/>
    <w:rsid w:val="005D68FD"/>
    <w:rsid w:val="005D7D80"/>
    <w:rsid w:val="005E25C4"/>
    <w:rsid w:val="005E4269"/>
    <w:rsid w:val="005E526E"/>
    <w:rsid w:val="005E571C"/>
    <w:rsid w:val="005E5AC3"/>
    <w:rsid w:val="005F04C1"/>
    <w:rsid w:val="005F2D0C"/>
    <w:rsid w:val="005F73E0"/>
    <w:rsid w:val="00603A9C"/>
    <w:rsid w:val="00604702"/>
    <w:rsid w:val="00606779"/>
    <w:rsid w:val="00607D1D"/>
    <w:rsid w:val="0061020F"/>
    <w:rsid w:val="006207AF"/>
    <w:rsid w:val="00621C6B"/>
    <w:rsid w:val="00623A71"/>
    <w:rsid w:val="00624479"/>
    <w:rsid w:val="0063176F"/>
    <w:rsid w:val="00634024"/>
    <w:rsid w:val="006368E0"/>
    <w:rsid w:val="00641AB7"/>
    <w:rsid w:val="00644E08"/>
    <w:rsid w:val="00645CF8"/>
    <w:rsid w:val="00646C23"/>
    <w:rsid w:val="0064773F"/>
    <w:rsid w:val="00650805"/>
    <w:rsid w:val="00654466"/>
    <w:rsid w:val="0065522D"/>
    <w:rsid w:val="006600BB"/>
    <w:rsid w:val="00664B15"/>
    <w:rsid w:val="00664B65"/>
    <w:rsid w:val="006733FC"/>
    <w:rsid w:val="006742E4"/>
    <w:rsid w:val="0067515E"/>
    <w:rsid w:val="006752E1"/>
    <w:rsid w:val="00675FF0"/>
    <w:rsid w:val="006765F5"/>
    <w:rsid w:val="00676C74"/>
    <w:rsid w:val="00677EB9"/>
    <w:rsid w:val="00682108"/>
    <w:rsid w:val="00687BEB"/>
    <w:rsid w:val="006916C6"/>
    <w:rsid w:val="00693414"/>
    <w:rsid w:val="00696690"/>
    <w:rsid w:val="006A58BE"/>
    <w:rsid w:val="006A5C42"/>
    <w:rsid w:val="006B1F13"/>
    <w:rsid w:val="006B41CB"/>
    <w:rsid w:val="006B6AEB"/>
    <w:rsid w:val="006C3FCA"/>
    <w:rsid w:val="006C5FE6"/>
    <w:rsid w:val="006C711C"/>
    <w:rsid w:val="006D04B3"/>
    <w:rsid w:val="006D10BA"/>
    <w:rsid w:val="006D24B4"/>
    <w:rsid w:val="006D2941"/>
    <w:rsid w:val="006D699E"/>
    <w:rsid w:val="006D6E96"/>
    <w:rsid w:val="006E1354"/>
    <w:rsid w:val="006E5FAF"/>
    <w:rsid w:val="006E7204"/>
    <w:rsid w:val="006E781C"/>
    <w:rsid w:val="006F57A9"/>
    <w:rsid w:val="006F60C1"/>
    <w:rsid w:val="006F7F64"/>
    <w:rsid w:val="00701415"/>
    <w:rsid w:val="00702DC9"/>
    <w:rsid w:val="0071019F"/>
    <w:rsid w:val="0071405C"/>
    <w:rsid w:val="00714E68"/>
    <w:rsid w:val="00721FD0"/>
    <w:rsid w:val="00723469"/>
    <w:rsid w:val="007259E2"/>
    <w:rsid w:val="00727CE5"/>
    <w:rsid w:val="007328CA"/>
    <w:rsid w:val="00732A08"/>
    <w:rsid w:val="00733B1A"/>
    <w:rsid w:val="007347E0"/>
    <w:rsid w:val="007349E8"/>
    <w:rsid w:val="00735286"/>
    <w:rsid w:val="00740932"/>
    <w:rsid w:val="00740BAD"/>
    <w:rsid w:val="007411B1"/>
    <w:rsid w:val="00743A1F"/>
    <w:rsid w:val="007514E4"/>
    <w:rsid w:val="007543B5"/>
    <w:rsid w:val="0075684A"/>
    <w:rsid w:val="00757E0C"/>
    <w:rsid w:val="007601A3"/>
    <w:rsid w:val="0076546C"/>
    <w:rsid w:val="00765578"/>
    <w:rsid w:val="00766348"/>
    <w:rsid w:val="00770A3C"/>
    <w:rsid w:val="007712EB"/>
    <w:rsid w:val="007735AA"/>
    <w:rsid w:val="007742C1"/>
    <w:rsid w:val="00775E04"/>
    <w:rsid w:val="00776C80"/>
    <w:rsid w:val="00780778"/>
    <w:rsid w:val="00784AB3"/>
    <w:rsid w:val="0079270C"/>
    <w:rsid w:val="007928DE"/>
    <w:rsid w:val="00794F53"/>
    <w:rsid w:val="00795E19"/>
    <w:rsid w:val="00796580"/>
    <w:rsid w:val="00797027"/>
    <w:rsid w:val="007A2BB4"/>
    <w:rsid w:val="007A3733"/>
    <w:rsid w:val="007A6108"/>
    <w:rsid w:val="007A6F26"/>
    <w:rsid w:val="007B2C03"/>
    <w:rsid w:val="007B3FB5"/>
    <w:rsid w:val="007B62AC"/>
    <w:rsid w:val="007B69CA"/>
    <w:rsid w:val="007C0E3A"/>
    <w:rsid w:val="007C4CBD"/>
    <w:rsid w:val="007C797D"/>
    <w:rsid w:val="007D0176"/>
    <w:rsid w:val="007D21CF"/>
    <w:rsid w:val="007D3D36"/>
    <w:rsid w:val="007D5BF5"/>
    <w:rsid w:val="007D78C4"/>
    <w:rsid w:val="007E337A"/>
    <w:rsid w:val="007E36C8"/>
    <w:rsid w:val="007F07E2"/>
    <w:rsid w:val="007F5A12"/>
    <w:rsid w:val="0080245A"/>
    <w:rsid w:val="00807C94"/>
    <w:rsid w:val="00811842"/>
    <w:rsid w:val="00812EAB"/>
    <w:rsid w:val="0081694B"/>
    <w:rsid w:val="00820A9C"/>
    <w:rsid w:val="00822147"/>
    <w:rsid w:val="0082249E"/>
    <w:rsid w:val="008245F1"/>
    <w:rsid w:val="00826665"/>
    <w:rsid w:val="00827E8F"/>
    <w:rsid w:val="00831DBB"/>
    <w:rsid w:val="00833457"/>
    <w:rsid w:val="008353FE"/>
    <w:rsid w:val="00835F18"/>
    <w:rsid w:val="00836A31"/>
    <w:rsid w:val="00836FC8"/>
    <w:rsid w:val="008376C3"/>
    <w:rsid w:val="00837B12"/>
    <w:rsid w:val="0084002F"/>
    <w:rsid w:val="00840857"/>
    <w:rsid w:val="00840897"/>
    <w:rsid w:val="00846230"/>
    <w:rsid w:val="0085179D"/>
    <w:rsid w:val="008522AC"/>
    <w:rsid w:val="00856881"/>
    <w:rsid w:val="00861298"/>
    <w:rsid w:val="00864906"/>
    <w:rsid w:val="00864A04"/>
    <w:rsid w:val="00875396"/>
    <w:rsid w:val="00882098"/>
    <w:rsid w:val="008826BF"/>
    <w:rsid w:val="00882B6E"/>
    <w:rsid w:val="00882B9E"/>
    <w:rsid w:val="008850E9"/>
    <w:rsid w:val="00887F27"/>
    <w:rsid w:val="008912B6"/>
    <w:rsid w:val="008973E9"/>
    <w:rsid w:val="00897B5A"/>
    <w:rsid w:val="00897D37"/>
    <w:rsid w:val="008A00A3"/>
    <w:rsid w:val="008A05D7"/>
    <w:rsid w:val="008A167C"/>
    <w:rsid w:val="008A1BEB"/>
    <w:rsid w:val="008A6128"/>
    <w:rsid w:val="008B0721"/>
    <w:rsid w:val="008B1517"/>
    <w:rsid w:val="008B1BE3"/>
    <w:rsid w:val="008B4A90"/>
    <w:rsid w:val="008C1E71"/>
    <w:rsid w:val="008C2C27"/>
    <w:rsid w:val="008C476D"/>
    <w:rsid w:val="008D01E7"/>
    <w:rsid w:val="008D0E0E"/>
    <w:rsid w:val="008D3485"/>
    <w:rsid w:val="008D34BE"/>
    <w:rsid w:val="008D3C05"/>
    <w:rsid w:val="008D3E50"/>
    <w:rsid w:val="008D696F"/>
    <w:rsid w:val="008D7D2A"/>
    <w:rsid w:val="008E249B"/>
    <w:rsid w:val="008E50CE"/>
    <w:rsid w:val="008F0F18"/>
    <w:rsid w:val="008F131E"/>
    <w:rsid w:val="008F174D"/>
    <w:rsid w:val="008F5025"/>
    <w:rsid w:val="00905029"/>
    <w:rsid w:val="00905266"/>
    <w:rsid w:val="009110CE"/>
    <w:rsid w:val="00912BBB"/>
    <w:rsid w:val="009271F9"/>
    <w:rsid w:val="00930530"/>
    <w:rsid w:val="009306AB"/>
    <w:rsid w:val="009369CA"/>
    <w:rsid w:val="009408B0"/>
    <w:rsid w:val="0094183F"/>
    <w:rsid w:val="00941F80"/>
    <w:rsid w:val="00945DEC"/>
    <w:rsid w:val="00950619"/>
    <w:rsid w:val="0095179A"/>
    <w:rsid w:val="009521CC"/>
    <w:rsid w:val="00952D50"/>
    <w:rsid w:val="00960805"/>
    <w:rsid w:val="009613B7"/>
    <w:rsid w:val="00963815"/>
    <w:rsid w:val="009770DE"/>
    <w:rsid w:val="009810FA"/>
    <w:rsid w:val="00981CDF"/>
    <w:rsid w:val="00985E9F"/>
    <w:rsid w:val="0098768F"/>
    <w:rsid w:val="0099425D"/>
    <w:rsid w:val="009A0322"/>
    <w:rsid w:val="009A07A7"/>
    <w:rsid w:val="009A0EF0"/>
    <w:rsid w:val="009A29B0"/>
    <w:rsid w:val="009A2EAC"/>
    <w:rsid w:val="009A4FC4"/>
    <w:rsid w:val="009A7149"/>
    <w:rsid w:val="009B40F2"/>
    <w:rsid w:val="009C09ED"/>
    <w:rsid w:val="009C2589"/>
    <w:rsid w:val="009C3994"/>
    <w:rsid w:val="009C54AD"/>
    <w:rsid w:val="009D1E3B"/>
    <w:rsid w:val="009D4300"/>
    <w:rsid w:val="009D759C"/>
    <w:rsid w:val="009E4613"/>
    <w:rsid w:val="009E5127"/>
    <w:rsid w:val="009F0048"/>
    <w:rsid w:val="009F01B3"/>
    <w:rsid w:val="009F08BE"/>
    <w:rsid w:val="009F1460"/>
    <w:rsid w:val="009F3E59"/>
    <w:rsid w:val="009F62AC"/>
    <w:rsid w:val="00A03293"/>
    <w:rsid w:val="00A03371"/>
    <w:rsid w:val="00A04A9C"/>
    <w:rsid w:val="00A1050F"/>
    <w:rsid w:val="00A152BF"/>
    <w:rsid w:val="00A2036D"/>
    <w:rsid w:val="00A20F9E"/>
    <w:rsid w:val="00A243FE"/>
    <w:rsid w:val="00A26F5B"/>
    <w:rsid w:val="00A330AA"/>
    <w:rsid w:val="00A369A8"/>
    <w:rsid w:val="00A40D8F"/>
    <w:rsid w:val="00A41AB9"/>
    <w:rsid w:val="00A56F24"/>
    <w:rsid w:val="00A623FA"/>
    <w:rsid w:val="00A6290A"/>
    <w:rsid w:val="00A62C8F"/>
    <w:rsid w:val="00A63A1D"/>
    <w:rsid w:val="00A67C92"/>
    <w:rsid w:val="00A77B7D"/>
    <w:rsid w:val="00A82F02"/>
    <w:rsid w:val="00A83C60"/>
    <w:rsid w:val="00A85076"/>
    <w:rsid w:val="00A86856"/>
    <w:rsid w:val="00A90A02"/>
    <w:rsid w:val="00A94CA7"/>
    <w:rsid w:val="00A95891"/>
    <w:rsid w:val="00AA00C0"/>
    <w:rsid w:val="00AA1095"/>
    <w:rsid w:val="00AB26E6"/>
    <w:rsid w:val="00AB3242"/>
    <w:rsid w:val="00AB3395"/>
    <w:rsid w:val="00AC0DB0"/>
    <w:rsid w:val="00AC3742"/>
    <w:rsid w:val="00AC402F"/>
    <w:rsid w:val="00AD0BC0"/>
    <w:rsid w:val="00AD2628"/>
    <w:rsid w:val="00AD2C09"/>
    <w:rsid w:val="00AD4B21"/>
    <w:rsid w:val="00AD61F8"/>
    <w:rsid w:val="00AE1E7B"/>
    <w:rsid w:val="00AE2FB9"/>
    <w:rsid w:val="00AE4554"/>
    <w:rsid w:val="00AF504C"/>
    <w:rsid w:val="00AF585F"/>
    <w:rsid w:val="00B028E2"/>
    <w:rsid w:val="00B04BC2"/>
    <w:rsid w:val="00B105CF"/>
    <w:rsid w:val="00B13125"/>
    <w:rsid w:val="00B1428A"/>
    <w:rsid w:val="00B17A67"/>
    <w:rsid w:val="00B21AA2"/>
    <w:rsid w:val="00B23BF2"/>
    <w:rsid w:val="00B302F3"/>
    <w:rsid w:val="00B336DB"/>
    <w:rsid w:val="00B34C45"/>
    <w:rsid w:val="00B37F3F"/>
    <w:rsid w:val="00B43CEC"/>
    <w:rsid w:val="00B47A25"/>
    <w:rsid w:val="00B52B1D"/>
    <w:rsid w:val="00B55152"/>
    <w:rsid w:val="00B6033F"/>
    <w:rsid w:val="00B60508"/>
    <w:rsid w:val="00B6557A"/>
    <w:rsid w:val="00B66284"/>
    <w:rsid w:val="00B74D06"/>
    <w:rsid w:val="00B76882"/>
    <w:rsid w:val="00B777C3"/>
    <w:rsid w:val="00B81A2E"/>
    <w:rsid w:val="00B8784D"/>
    <w:rsid w:val="00B92320"/>
    <w:rsid w:val="00B93CE7"/>
    <w:rsid w:val="00B94077"/>
    <w:rsid w:val="00B9542B"/>
    <w:rsid w:val="00B95D59"/>
    <w:rsid w:val="00BA2ED5"/>
    <w:rsid w:val="00BA7184"/>
    <w:rsid w:val="00BA790A"/>
    <w:rsid w:val="00BB305F"/>
    <w:rsid w:val="00BB6C2D"/>
    <w:rsid w:val="00BC1592"/>
    <w:rsid w:val="00BC1A8C"/>
    <w:rsid w:val="00BD0D2B"/>
    <w:rsid w:val="00BD2010"/>
    <w:rsid w:val="00BD44B0"/>
    <w:rsid w:val="00BD6561"/>
    <w:rsid w:val="00BE02B9"/>
    <w:rsid w:val="00BE362D"/>
    <w:rsid w:val="00BE5708"/>
    <w:rsid w:val="00BE602F"/>
    <w:rsid w:val="00BE60B9"/>
    <w:rsid w:val="00BE7307"/>
    <w:rsid w:val="00BF22EC"/>
    <w:rsid w:val="00BF408B"/>
    <w:rsid w:val="00BF4D4C"/>
    <w:rsid w:val="00BF613B"/>
    <w:rsid w:val="00BF6373"/>
    <w:rsid w:val="00BF716A"/>
    <w:rsid w:val="00C05F34"/>
    <w:rsid w:val="00C0607F"/>
    <w:rsid w:val="00C1031F"/>
    <w:rsid w:val="00C1258D"/>
    <w:rsid w:val="00C17E1C"/>
    <w:rsid w:val="00C20134"/>
    <w:rsid w:val="00C2123B"/>
    <w:rsid w:val="00C233D4"/>
    <w:rsid w:val="00C23442"/>
    <w:rsid w:val="00C234F8"/>
    <w:rsid w:val="00C238A2"/>
    <w:rsid w:val="00C23ED2"/>
    <w:rsid w:val="00C243CB"/>
    <w:rsid w:val="00C24C24"/>
    <w:rsid w:val="00C30E9C"/>
    <w:rsid w:val="00C31209"/>
    <w:rsid w:val="00C32C31"/>
    <w:rsid w:val="00C337C3"/>
    <w:rsid w:val="00C34393"/>
    <w:rsid w:val="00C416DA"/>
    <w:rsid w:val="00C425F1"/>
    <w:rsid w:val="00C42A4B"/>
    <w:rsid w:val="00C42B8B"/>
    <w:rsid w:val="00C4592D"/>
    <w:rsid w:val="00C46845"/>
    <w:rsid w:val="00C5081E"/>
    <w:rsid w:val="00C50D01"/>
    <w:rsid w:val="00C51C3D"/>
    <w:rsid w:val="00C545FB"/>
    <w:rsid w:val="00C54A0C"/>
    <w:rsid w:val="00C579E3"/>
    <w:rsid w:val="00C6269A"/>
    <w:rsid w:val="00C6749D"/>
    <w:rsid w:val="00C73A8A"/>
    <w:rsid w:val="00C802DE"/>
    <w:rsid w:val="00C81D13"/>
    <w:rsid w:val="00C84155"/>
    <w:rsid w:val="00C86845"/>
    <w:rsid w:val="00C87309"/>
    <w:rsid w:val="00C92EF6"/>
    <w:rsid w:val="00C95E53"/>
    <w:rsid w:val="00C97999"/>
    <w:rsid w:val="00CA2270"/>
    <w:rsid w:val="00CA7DB2"/>
    <w:rsid w:val="00CA7E2D"/>
    <w:rsid w:val="00CB4FEF"/>
    <w:rsid w:val="00CB7644"/>
    <w:rsid w:val="00CB767B"/>
    <w:rsid w:val="00CC2381"/>
    <w:rsid w:val="00CD2E99"/>
    <w:rsid w:val="00CD34EE"/>
    <w:rsid w:val="00CD36C8"/>
    <w:rsid w:val="00CD604C"/>
    <w:rsid w:val="00CD7F71"/>
    <w:rsid w:val="00CE226F"/>
    <w:rsid w:val="00CE6866"/>
    <w:rsid w:val="00CF0672"/>
    <w:rsid w:val="00D01A6F"/>
    <w:rsid w:val="00D02C5A"/>
    <w:rsid w:val="00D1096A"/>
    <w:rsid w:val="00D1258B"/>
    <w:rsid w:val="00D15BFE"/>
    <w:rsid w:val="00D16D53"/>
    <w:rsid w:val="00D17940"/>
    <w:rsid w:val="00D20642"/>
    <w:rsid w:val="00D218EC"/>
    <w:rsid w:val="00D25439"/>
    <w:rsid w:val="00D25677"/>
    <w:rsid w:val="00D304EB"/>
    <w:rsid w:val="00D34080"/>
    <w:rsid w:val="00D3441F"/>
    <w:rsid w:val="00D36B1A"/>
    <w:rsid w:val="00D41789"/>
    <w:rsid w:val="00D4215D"/>
    <w:rsid w:val="00D45174"/>
    <w:rsid w:val="00D53F3E"/>
    <w:rsid w:val="00D56BDD"/>
    <w:rsid w:val="00D70E82"/>
    <w:rsid w:val="00D7230E"/>
    <w:rsid w:val="00D73ABF"/>
    <w:rsid w:val="00D74987"/>
    <w:rsid w:val="00D83971"/>
    <w:rsid w:val="00D85342"/>
    <w:rsid w:val="00D8608F"/>
    <w:rsid w:val="00D879EC"/>
    <w:rsid w:val="00D9108F"/>
    <w:rsid w:val="00D91772"/>
    <w:rsid w:val="00D92554"/>
    <w:rsid w:val="00D9296A"/>
    <w:rsid w:val="00D93581"/>
    <w:rsid w:val="00D94CCF"/>
    <w:rsid w:val="00D95DE6"/>
    <w:rsid w:val="00DA0C2A"/>
    <w:rsid w:val="00DA31CC"/>
    <w:rsid w:val="00DA7E6C"/>
    <w:rsid w:val="00DB4028"/>
    <w:rsid w:val="00DB431B"/>
    <w:rsid w:val="00DB73B5"/>
    <w:rsid w:val="00DC0770"/>
    <w:rsid w:val="00DC5D4C"/>
    <w:rsid w:val="00DE2511"/>
    <w:rsid w:val="00DE3315"/>
    <w:rsid w:val="00DE46FB"/>
    <w:rsid w:val="00DE522F"/>
    <w:rsid w:val="00DF295E"/>
    <w:rsid w:val="00DF583A"/>
    <w:rsid w:val="00DF7727"/>
    <w:rsid w:val="00E002B5"/>
    <w:rsid w:val="00E00B4F"/>
    <w:rsid w:val="00E02294"/>
    <w:rsid w:val="00E03FF2"/>
    <w:rsid w:val="00E064BB"/>
    <w:rsid w:val="00E06F89"/>
    <w:rsid w:val="00E073D1"/>
    <w:rsid w:val="00E11F58"/>
    <w:rsid w:val="00E17593"/>
    <w:rsid w:val="00E229B4"/>
    <w:rsid w:val="00E25584"/>
    <w:rsid w:val="00E27821"/>
    <w:rsid w:val="00E30A9A"/>
    <w:rsid w:val="00E32ACA"/>
    <w:rsid w:val="00E40C07"/>
    <w:rsid w:val="00E42E2B"/>
    <w:rsid w:val="00E46F10"/>
    <w:rsid w:val="00E46FCE"/>
    <w:rsid w:val="00E515BE"/>
    <w:rsid w:val="00E51652"/>
    <w:rsid w:val="00E51803"/>
    <w:rsid w:val="00E53EA2"/>
    <w:rsid w:val="00E673BB"/>
    <w:rsid w:val="00E67DD6"/>
    <w:rsid w:val="00E710FF"/>
    <w:rsid w:val="00E7191E"/>
    <w:rsid w:val="00E725EE"/>
    <w:rsid w:val="00E75AD9"/>
    <w:rsid w:val="00E75BAD"/>
    <w:rsid w:val="00E84703"/>
    <w:rsid w:val="00E84F25"/>
    <w:rsid w:val="00E85B47"/>
    <w:rsid w:val="00E941E0"/>
    <w:rsid w:val="00E96016"/>
    <w:rsid w:val="00E964EF"/>
    <w:rsid w:val="00EA08A8"/>
    <w:rsid w:val="00EA5B5C"/>
    <w:rsid w:val="00EA7F86"/>
    <w:rsid w:val="00EB351D"/>
    <w:rsid w:val="00EB500A"/>
    <w:rsid w:val="00EB5D90"/>
    <w:rsid w:val="00EB6747"/>
    <w:rsid w:val="00EC14CA"/>
    <w:rsid w:val="00EC2F4B"/>
    <w:rsid w:val="00EC78FD"/>
    <w:rsid w:val="00EE165B"/>
    <w:rsid w:val="00EE28ED"/>
    <w:rsid w:val="00EF4529"/>
    <w:rsid w:val="00EF519F"/>
    <w:rsid w:val="00EF7941"/>
    <w:rsid w:val="00F001A1"/>
    <w:rsid w:val="00F01006"/>
    <w:rsid w:val="00F06E2E"/>
    <w:rsid w:val="00F07478"/>
    <w:rsid w:val="00F076F6"/>
    <w:rsid w:val="00F078F2"/>
    <w:rsid w:val="00F07A1A"/>
    <w:rsid w:val="00F11D89"/>
    <w:rsid w:val="00F22AB9"/>
    <w:rsid w:val="00F2375B"/>
    <w:rsid w:val="00F24488"/>
    <w:rsid w:val="00F2761C"/>
    <w:rsid w:val="00F33F8C"/>
    <w:rsid w:val="00F43E2D"/>
    <w:rsid w:val="00F503DE"/>
    <w:rsid w:val="00F50497"/>
    <w:rsid w:val="00F53A60"/>
    <w:rsid w:val="00F57B95"/>
    <w:rsid w:val="00F61562"/>
    <w:rsid w:val="00F720E4"/>
    <w:rsid w:val="00F73A59"/>
    <w:rsid w:val="00F75D55"/>
    <w:rsid w:val="00F76D17"/>
    <w:rsid w:val="00F80840"/>
    <w:rsid w:val="00F831E6"/>
    <w:rsid w:val="00F838EB"/>
    <w:rsid w:val="00F851EC"/>
    <w:rsid w:val="00F86E74"/>
    <w:rsid w:val="00F96F88"/>
    <w:rsid w:val="00FA25CF"/>
    <w:rsid w:val="00FA27AB"/>
    <w:rsid w:val="00FA35A5"/>
    <w:rsid w:val="00FA4029"/>
    <w:rsid w:val="00FA6533"/>
    <w:rsid w:val="00FA6D07"/>
    <w:rsid w:val="00FA7BA0"/>
    <w:rsid w:val="00FB05E3"/>
    <w:rsid w:val="00FB1099"/>
    <w:rsid w:val="00FB12BF"/>
    <w:rsid w:val="00FB71D2"/>
    <w:rsid w:val="00FC0C2C"/>
    <w:rsid w:val="00FC27AC"/>
    <w:rsid w:val="00FC440B"/>
    <w:rsid w:val="00FC5D9F"/>
    <w:rsid w:val="00FC72A9"/>
    <w:rsid w:val="00FD26F0"/>
    <w:rsid w:val="00FD3897"/>
    <w:rsid w:val="00FD4C15"/>
    <w:rsid w:val="00FD4DB3"/>
    <w:rsid w:val="00FD55A3"/>
    <w:rsid w:val="00FD55A6"/>
    <w:rsid w:val="00FD6F75"/>
    <w:rsid w:val="00FE6E3B"/>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customStyle="1" w:styleId="apple-converted-space">
    <w:name w:val="apple-converted-space"/>
    <w:rsid w:val="00696690"/>
  </w:style>
  <w:style w:type="paragraph" w:styleId="Listenabsatz">
    <w:name w:val="List Paragraph"/>
    <w:basedOn w:val="Standard"/>
    <w:uiPriority w:val="72"/>
    <w:qFormat/>
    <w:rsid w:val="00696690"/>
    <w:pPr>
      <w:ind w:left="720"/>
      <w:contextualSpacing/>
    </w:pPr>
  </w:style>
  <w:style w:type="paragraph" w:customStyle="1" w:styleId="my-2">
    <w:name w:val="my-2"/>
    <w:basedOn w:val="Standard"/>
    <w:rsid w:val="00F851EC"/>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citation">
    <w:name w:val="citation"/>
    <w:basedOn w:val="Absatz-Standardschriftart"/>
    <w:rsid w:val="00F851EC"/>
  </w:style>
  <w:style w:type="character" w:customStyle="1" w:styleId="relative">
    <w:name w:val="relative"/>
    <w:basedOn w:val="Absatz-Standardschriftart"/>
    <w:rsid w:val="00F851EC"/>
  </w:style>
  <w:style w:type="character" w:customStyle="1" w:styleId="opacity-50">
    <w:name w:val="opacity-50"/>
    <w:basedOn w:val="Absatz-Standardschriftart"/>
    <w:rsid w:val="00F851EC"/>
  </w:style>
  <w:style w:type="character" w:styleId="NichtaufgelsteErwhnung">
    <w:name w:val="Unresolved Mention"/>
    <w:basedOn w:val="Absatz-Standardschriftart"/>
    <w:uiPriority w:val="99"/>
    <w:semiHidden/>
    <w:unhideWhenUsed/>
    <w:rsid w:val="0015021E"/>
    <w:rPr>
      <w:color w:val="605E5C"/>
      <w:shd w:val="clear" w:color="auto" w:fill="E1DFDD"/>
    </w:rPr>
  </w:style>
  <w:style w:type="character" w:styleId="BesuchterLink">
    <w:name w:val="FollowedHyperlink"/>
    <w:basedOn w:val="Absatz-Standardschriftart"/>
    <w:rsid w:val="00D73ABF"/>
    <w:rPr>
      <w:color w:val="954F72" w:themeColor="followedHyperlink"/>
      <w:u w:val="single"/>
    </w:rPr>
  </w:style>
  <w:style w:type="paragraph" w:styleId="berarbeitung">
    <w:name w:val="Revision"/>
    <w:hidden/>
    <w:uiPriority w:val="71"/>
    <w:rsid w:val="00035B92"/>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elenot.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825</Words>
  <Characters>5201</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6014</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6</cp:revision>
  <cp:lastPrinted>2013-11-07T14:40:00Z</cp:lastPrinted>
  <dcterms:created xsi:type="dcterms:W3CDTF">2026-02-05T16:27:00Z</dcterms:created>
  <dcterms:modified xsi:type="dcterms:W3CDTF">2026-02-06T08:11:00Z</dcterms:modified>
</cp:coreProperties>
</file>